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DBEE" w14:textId="5256A150" w:rsidR="00144ECA" w:rsidRPr="00840670" w:rsidRDefault="00C26ADC" w:rsidP="00840670">
      <w:pPr>
        <w:rPr>
          <w:rStyle w:val="Pogrubienie"/>
          <w:lang w:val="en-GB"/>
        </w:rPr>
      </w:pPr>
      <w:bookmarkStart w:id="0" w:name="_Hlk104468112"/>
      <w:r w:rsidRPr="00840670">
        <w:rPr>
          <w:rStyle w:val="Pogrubienie"/>
          <w:lang w:val="en-GB"/>
        </w:rPr>
        <w:t>Recruitment</w:t>
      </w:r>
      <w:r w:rsidR="009244F7" w:rsidRPr="00840670">
        <w:rPr>
          <w:rStyle w:val="Pogrubienie"/>
          <w:lang w:val="en-GB"/>
        </w:rPr>
        <w:t>,</w:t>
      </w:r>
      <w:r w:rsidRPr="00840670">
        <w:rPr>
          <w:rStyle w:val="Pogrubienie"/>
          <w:lang w:val="en-GB"/>
        </w:rPr>
        <w:t xml:space="preserve"> </w:t>
      </w:r>
      <w:r w:rsidR="00B86C75">
        <w:rPr>
          <w:rStyle w:val="Pogrubienie"/>
          <w:lang w:val="en-GB"/>
        </w:rPr>
        <w:t>P</w:t>
      </w:r>
      <w:r w:rsidR="00840670" w:rsidRPr="00840670">
        <w:rPr>
          <w:rStyle w:val="Pogrubienie"/>
          <w:lang w:val="en-GB"/>
        </w:rPr>
        <w:t>articipation,</w:t>
      </w:r>
      <w:r w:rsidR="009244F7" w:rsidRPr="00840670">
        <w:rPr>
          <w:rStyle w:val="Pogrubienie"/>
          <w:lang w:val="en-GB"/>
        </w:rPr>
        <w:t xml:space="preserve"> and </w:t>
      </w:r>
      <w:r w:rsidR="00B86C75">
        <w:rPr>
          <w:rStyle w:val="Pogrubienie"/>
          <w:lang w:val="en-GB"/>
        </w:rPr>
        <w:t>S</w:t>
      </w:r>
      <w:r w:rsidR="009244F7" w:rsidRPr="00840670">
        <w:rPr>
          <w:rStyle w:val="Pogrubienie"/>
          <w:lang w:val="en-GB"/>
        </w:rPr>
        <w:t xml:space="preserve">cholarship </w:t>
      </w:r>
      <w:r w:rsidR="00B86C75">
        <w:rPr>
          <w:rStyle w:val="Pogrubienie"/>
          <w:lang w:val="en-GB"/>
        </w:rPr>
        <w:t>P</w:t>
      </w:r>
      <w:r w:rsidR="009244F7" w:rsidRPr="00840670">
        <w:rPr>
          <w:rStyle w:val="Pogrubienie"/>
          <w:lang w:val="en-GB"/>
        </w:rPr>
        <w:t xml:space="preserve">ayments </w:t>
      </w:r>
      <w:r w:rsidRPr="00840670">
        <w:rPr>
          <w:rStyle w:val="Pogrubienie"/>
          <w:lang w:val="en-GB"/>
        </w:rPr>
        <w:t xml:space="preserve">Regulations of </w:t>
      </w:r>
      <w:r w:rsidR="007C080F" w:rsidRPr="00840670">
        <w:rPr>
          <w:rStyle w:val="Pogrubienie"/>
          <w:lang w:val="en-GB"/>
        </w:rPr>
        <w:t xml:space="preserve">Intensive International </w:t>
      </w:r>
      <w:r w:rsidR="004515BE" w:rsidRPr="00840670">
        <w:rPr>
          <w:rStyle w:val="Pogrubienie"/>
          <w:lang w:val="en-GB"/>
        </w:rPr>
        <w:t>Education Programme</w:t>
      </w:r>
      <w:r w:rsidR="008E0FA6" w:rsidRPr="00840670">
        <w:rPr>
          <w:rStyle w:val="Pogrubienie"/>
          <w:lang w:val="en-GB"/>
        </w:rPr>
        <w:t>s</w:t>
      </w:r>
      <w:r w:rsidR="007C080F" w:rsidRPr="00840670">
        <w:rPr>
          <w:rStyle w:val="Pogrubienie"/>
          <w:lang w:val="en-GB"/>
        </w:rPr>
        <w:t xml:space="preserve"> </w:t>
      </w:r>
      <w:r w:rsidRPr="00840670">
        <w:rPr>
          <w:rStyle w:val="Pogrubienie"/>
          <w:lang w:val="en-GB"/>
        </w:rPr>
        <w:t>under the “</w:t>
      </w:r>
      <w:r w:rsidR="00296E45" w:rsidRPr="00840670">
        <w:rPr>
          <w:rStyle w:val="Pogrubienie"/>
          <w:lang w:val="en-GB"/>
        </w:rPr>
        <w:t>Conducting safe cargo operations on selected types of tankers - Cargo and Ballast Handling Simulator”</w:t>
      </w:r>
      <w:r w:rsidRPr="00840670">
        <w:rPr>
          <w:rStyle w:val="Pogrubienie"/>
          <w:lang w:val="en-GB"/>
        </w:rPr>
        <w:t xml:space="preserve"> project</w:t>
      </w:r>
      <w:bookmarkEnd w:id="0"/>
      <w:r w:rsidRPr="00840670">
        <w:rPr>
          <w:rStyle w:val="Pogrubienie"/>
          <w:lang w:val="en-GB"/>
        </w:rPr>
        <w:t xml:space="preserve">, SPINAKER programme, financed by the Polish National Agency </w:t>
      </w:r>
      <w:r w:rsidR="00840670" w:rsidRPr="00840670">
        <w:rPr>
          <w:rStyle w:val="Pogrubienie"/>
          <w:lang w:val="en-GB"/>
        </w:rPr>
        <w:t>for</w:t>
      </w:r>
      <w:r w:rsidRPr="00840670">
        <w:rPr>
          <w:rStyle w:val="Pogrubienie"/>
          <w:lang w:val="en-GB"/>
        </w:rPr>
        <w:t xml:space="preserve"> Academic Exchange (NAWA) in accordance with co-financing agreement No. </w:t>
      </w:r>
      <w:r w:rsidR="007C080F" w:rsidRPr="00A423EF">
        <w:rPr>
          <w:rStyle w:val="Pogrubienie"/>
          <w:color w:val="auto"/>
          <w:lang w:val="en-GB"/>
        </w:rPr>
        <w:t>BPI/SPI/2021/1/00073</w:t>
      </w:r>
      <w:r w:rsidR="00A423EF" w:rsidRPr="00A423EF">
        <w:rPr>
          <w:rStyle w:val="Pogrubienie"/>
          <w:color w:val="auto"/>
          <w:lang w:val="en-GB"/>
        </w:rPr>
        <w:t>/U/00001</w:t>
      </w:r>
      <w:r w:rsidRPr="00840670">
        <w:rPr>
          <w:rStyle w:val="Pogrubienie"/>
          <w:lang w:val="en-GB"/>
        </w:rPr>
        <w:t xml:space="preserve">, carried out by the </w:t>
      </w:r>
      <w:r w:rsidR="007C080F" w:rsidRPr="00840670">
        <w:rPr>
          <w:rStyle w:val="Pogrubienie"/>
          <w:lang w:val="en-GB"/>
        </w:rPr>
        <w:t>Gdynia Maritime University.</w:t>
      </w:r>
    </w:p>
    <w:p w14:paraId="67B10B10" w14:textId="77777777" w:rsidR="00840670" w:rsidRDefault="00840670" w:rsidP="004926A9">
      <w:pPr>
        <w:pStyle w:val="Nagwek1"/>
        <w:spacing w:beforeLines="60" w:before="144" w:beforeAutospacing="0" w:afterLines="60" w:after="144" w:afterAutospacing="0" w:line="276" w:lineRule="auto"/>
        <w:ind w:left="145" w:right="73"/>
        <w:rPr>
          <w:lang w:val="en-GB"/>
        </w:rPr>
      </w:pPr>
      <w:r w:rsidRPr="00840670">
        <w:rPr>
          <w:lang w:val="en-GB"/>
        </w:rPr>
        <w:t>§ 1</w:t>
      </w:r>
    </w:p>
    <w:p w14:paraId="564F08B5" w14:textId="35DC8397" w:rsidR="00144ECA" w:rsidRPr="00840670" w:rsidRDefault="00C26ADC" w:rsidP="004926A9">
      <w:pPr>
        <w:pStyle w:val="Nagwek1"/>
        <w:spacing w:beforeLines="60" w:before="144" w:beforeAutospacing="0" w:afterLines="60" w:after="144" w:afterAutospacing="0" w:line="276" w:lineRule="auto"/>
        <w:ind w:left="145" w:right="73"/>
        <w:rPr>
          <w:lang w:val="en-GB"/>
        </w:rPr>
      </w:pPr>
      <w:r w:rsidRPr="00840670">
        <w:rPr>
          <w:lang w:val="en-GB"/>
        </w:rPr>
        <w:t xml:space="preserve">GENERAL PROVISIONS </w:t>
      </w:r>
    </w:p>
    <w:p w14:paraId="310DDC59" w14:textId="60775B51" w:rsidR="00144ECA" w:rsidRPr="00840670" w:rsidRDefault="00C26ADC" w:rsidP="004926A9">
      <w:pPr>
        <w:pStyle w:val="Listanumerowana"/>
        <w:spacing w:beforeLines="60" w:before="144" w:beforeAutospacing="0" w:afterLines="60" w:after="144" w:afterAutospacing="0" w:line="276" w:lineRule="auto"/>
      </w:pPr>
      <w:r w:rsidRPr="00840670">
        <w:t>These Regulations specify the rules of recruitment to</w:t>
      </w:r>
      <w:r w:rsidR="007C080F" w:rsidRPr="00840670">
        <w:t xml:space="preserve"> Intensive Internationa</w:t>
      </w:r>
      <w:r w:rsidR="00347B9C" w:rsidRPr="00840670">
        <w:t>l</w:t>
      </w:r>
      <w:r w:rsidR="007C080F" w:rsidRPr="00840670">
        <w:t xml:space="preserve"> </w:t>
      </w:r>
      <w:r w:rsidR="004515BE" w:rsidRPr="00840670">
        <w:t xml:space="preserve">Education </w:t>
      </w:r>
      <w:r w:rsidR="00840670" w:rsidRPr="00840670">
        <w:t>Programme</w:t>
      </w:r>
      <w:r w:rsidR="007C080F" w:rsidRPr="00840670">
        <w:t xml:space="preserve"> under the “</w:t>
      </w:r>
      <w:r w:rsidR="00296E45" w:rsidRPr="00840670">
        <w:t>Conducting safe cargo operations on selected types of tankers - Cargo and Ballast Handling Simulator</w:t>
      </w:r>
      <w:r w:rsidR="007C080F" w:rsidRPr="00840670">
        <w:t xml:space="preserve">” project, SPINAKER programme, financed by the Polish National Agency </w:t>
      </w:r>
      <w:r w:rsidR="00840670" w:rsidRPr="00840670">
        <w:t>for</w:t>
      </w:r>
      <w:r w:rsidR="007C080F" w:rsidRPr="00840670">
        <w:t xml:space="preserve"> Academic Exchange (NAWA) in accordance with co-financing agreement </w:t>
      </w:r>
      <w:r w:rsidR="007C080F" w:rsidRPr="00A423EF">
        <w:rPr>
          <w:color w:val="auto"/>
        </w:rPr>
        <w:t xml:space="preserve">No. </w:t>
      </w:r>
      <w:r w:rsidR="00A423EF" w:rsidRPr="00A423EF">
        <w:rPr>
          <w:rStyle w:val="Pogrubienie"/>
          <w:color w:val="auto"/>
          <w:lang w:val="en-GB"/>
        </w:rPr>
        <w:t>BPI/SPI/2021/1/00073/U/00001</w:t>
      </w:r>
      <w:r w:rsidR="007C080F" w:rsidRPr="00840670">
        <w:t>, carried out by the Gdynia Maritime University.</w:t>
      </w:r>
    </w:p>
    <w:p w14:paraId="7BCB1EF1" w14:textId="6E1D2E64" w:rsidR="00144ECA" w:rsidRPr="00840670" w:rsidRDefault="00C26ADC" w:rsidP="004926A9">
      <w:pPr>
        <w:pStyle w:val="Listanumerowana"/>
        <w:spacing w:beforeLines="60" w:before="144" w:beforeAutospacing="0" w:afterLines="60" w:after="144" w:afterAutospacing="0" w:line="276" w:lineRule="auto"/>
      </w:pPr>
      <w:r w:rsidRPr="00840670">
        <w:t xml:space="preserve">The programme is co-financed by the European Social Fund under the Operational Programme Knowledge Education Development, non-competitive project entitled “Supporting the institutional capacity of Polish HEIs through the creation and implementation of international study </w:t>
      </w:r>
      <w:r w:rsidR="00840670" w:rsidRPr="00840670">
        <w:t>programme</w:t>
      </w:r>
      <w:r w:rsidRPr="00840670">
        <w:t xml:space="preserve">” (Measure: 3.3 </w:t>
      </w:r>
      <w:r w:rsidR="00840670" w:rsidRPr="00840670">
        <w:t>Internationalization</w:t>
      </w:r>
      <w:r w:rsidRPr="00840670">
        <w:t xml:space="preserve"> of Polish higher education), specified in the application for co-</w:t>
      </w:r>
      <w:r w:rsidRPr="00A423EF">
        <w:rPr>
          <w:color w:val="auto"/>
        </w:rPr>
        <w:t>financing of project No. POWR.03.03.00-00-PN16/18.</w:t>
      </w:r>
    </w:p>
    <w:p w14:paraId="3A6EF0DF" w14:textId="77777777" w:rsidR="00144ECA" w:rsidRPr="00A423EF" w:rsidRDefault="00C26ADC" w:rsidP="004926A9">
      <w:pPr>
        <w:pStyle w:val="Listanumerowana"/>
        <w:spacing w:beforeLines="60" w:before="144" w:beforeAutospacing="0" w:afterLines="60" w:after="144" w:afterAutospacing="0" w:line="276" w:lineRule="auto"/>
        <w:rPr>
          <w:color w:val="auto"/>
        </w:rPr>
      </w:pPr>
      <w:r w:rsidRPr="00840670">
        <w:t xml:space="preserve">The Project is implemented in the period </w:t>
      </w:r>
      <w:r w:rsidRPr="00A423EF">
        <w:rPr>
          <w:color w:val="auto"/>
        </w:rPr>
        <w:t xml:space="preserve">from 1 </w:t>
      </w:r>
      <w:r w:rsidR="007C080F" w:rsidRPr="00A423EF">
        <w:rPr>
          <w:color w:val="auto"/>
        </w:rPr>
        <w:t>June</w:t>
      </w:r>
      <w:r w:rsidRPr="00A423EF">
        <w:rPr>
          <w:color w:val="auto"/>
        </w:rPr>
        <w:t xml:space="preserve"> 202</w:t>
      </w:r>
      <w:r w:rsidR="007C080F" w:rsidRPr="00A423EF">
        <w:rPr>
          <w:color w:val="auto"/>
        </w:rPr>
        <w:t>2</w:t>
      </w:r>
      <w:r w:rsidRPr="00A423EF">
        <w:rPr>
          <w:color w:val="auto"/>
        </w:rPr>
        <w:t xml:space="preserve"> to 31 August 2023.</w:t>
      </w:r>
    </w:p>
    <w:p w14:paraId="4D1B7573" w14:textId="6AB2FE42" w:rsidR="00144ECA" w:rsidRPr="00840670" w:rsidRDefault="00C26ADC" w:rsidP="004926A9">
      <w:pPr>
        <w:pStyle w:val="Listanumerowana"/>
        <w:spacing w:beforeLines="60" w:before="144" w:beforeAutospacing="0" w:afterLines="60" w:after="144" w:afterAutospacing="0" w:line="276" w:lineRule="auto"/>
      </w:pPr>
      <w:r w:rsidRPr="00840670">
        <w:t xml:space="preserve">The Project is financed by the Polish National Agency </w:t>
      </w:r>
      <w:r w:rsidR="00840670" w:rsidRPr="00840670">
        <w:t>for</w:t>
      </w:r>
      <w:r w:rsidRPr="00840670">
        <w:t xml:space="preserve"> Academic Exchange.</w:t>
      </w:r>
    </w:p>
    <w:p w14:paraId="31759FD5" w14:textId="51098639" w:rsidR="00144ECA" w:rsidRPr="00840670" w:rsidRDefault="00C26ADC" w:rsidP="004926A9">
      <w:pPr>
        <w:pStyle w:val="Listanumerowana"/>
        <w:spacing w:beforeLines="60" w:before="144" w:beforeAutospacing="0" w:afterLines="60" w:after="144" w:afterAutospacing="0" w:line="276" w:lineRule="auto"/>
      </w:pPr>
      <w:r w:rsidRPr="00840670">
        <w:t>The aim of the Project is to increase the internationali</w:t>
      </w:r>
      <w:r w:rsidR="007C080F" w:rsidRPr="00840670">
        <w:t>z</w:t>
      </w:r>
      <w:r w:rsidRPr="00840670">
        <w:t xml:space="preserve">ation of the </w:t>
      </w:r>
      <w:r w:rsidR="007C080F" w:rsidRPr="00840670">
        <w:t>Gdynia Maritime University</w:t>
      </w:r>
      <w:r w:rsidRPr="00840670">
        <w:t xml:space="preserve"> by </w:t>
      </w:r>
      <w:r w:rsidR="007C080F" w:rsidRPr="00840670">
        <w:t>developing and carrying out Intensive International</w:t>
      </w:r>
      <w:r w:rsidR="004515BE" w:rsidRPr="00840670">
        <w:t xml:space="preserve"> Education </w:t>
      </w:r>
      <w:r w:rsidR="00840670" w:rsidRPr="00840670">
        <w:t>Programme</w:t>
      </w:r>
      <w:r w:rsidRPr="00840670">
        <w:t xml:space="preserve">. The target group includes </w:t>
      </w:r>
      <w:r w:rsidR="007C080F" w:rsidRPr="00840670">
        <w:t xml:space="preserve">international </w:t>
      </w:r>
      <w:r w:rsidRPr="00840670">
        <w:t>students</w:t>
      </w:r>
      <w:r w:rsidR="004515BE" w:rsidRPr="00840670">
        <w:t xml:space="preserve"> of bachelor, </w:t>
      </w:r>
      <w:r w:rsidR="00840670" w:rsidRPr="00840670">
        <w:t>master,</w:t>
      </w:r>
      <w:r w:rsidR="004515BE" w:rsidRPr="00840670">
        <w:t xml:space="preserve"> and doctoral level of education in</w:t>
      </w:r>
      <w:r w:rsidRPr="00840670">
        <w:t xml:space="preserve"> </w:t>
      </w:r>
      <w:r w:rsidR="004515BE" w:rsidRPr="00840670">
        <w:t>maritime</w:t>
      </w:r>
      <w:r w:rsidRPr="00840670">
        <w:t xml:space="preserve"> sciences</w:t>
      </w:r>
      <w:r w:rsidR="004515BE" w:rsidRPr="00840670">
        <w:t>.</w:t>
      </w:r>
    </w:p>
    <w:p w14:paraId="52FFA66F" w14:textId="77777777" w:rsidR="00840670" w:rsidRPr="00840670" w:rsidRDefault="00C26ADC" w:rsidP="004926A9">
      <w:pPr>
        <w:pStyle w:val="Listanumerowana"/>
        <w:spacing w:beforeLines="60" w:before="144" w:beforeAutospacing="0" w:afterLines="60" w:after="144" w:afterAutospacing="0" w:line="276" w:lineRule="auto"/>
      </w:pPr>
      <w:r w:rsidRPr="00840670">
        <w:t xml:space="preserve">The programme scope of the </w:t>
      </w:r>
      <w:r w:rsidR="004515BE" w:rsidRPr="00840670">
        <w:t xml:space="preserve">Intensive International Education </w:t>
      </w:r>
      <w:r w:rsidR="00840670" w:rsidRPr="00840670">
        <w:t>Programme</w:t>
      </w:r>
      <w:r w:rsidR="004515BE" w:rsidRPr="00840670">
        <w:t xml:space="preserve"> </w:t>
      </w:r>
      <w:r w:rsidRPr="00840670">
        <w:t>includes the implementation of</w:t>
      </w:r>
      <w:r w:rsidR="00840670" w:rsidRPr="00840670">
        <w:t>:</w:t>
      </w:r>
    </w:p>
    <w:p w14:paraId="4D0925A0" w14:textId="187E1E23" w:rsidR="00144ECA"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w:t>
      </w:r>
      <w:r w:rsidR="004515BE" w:rsidRPr="00840670">
        <w:t>Chemical Cargo and Ballast handling Simulator – IMO Model Course 1.37”</w:t>
      </w:r>
      <w:r w:rsidR="00840670" w:rsidRPr="00840670">
        <w:t xml:space="preserve">. </w:t>
      </w:r>
      <w:r w:rsidRPr="00840670">
        <w:t xml:space="preserve">The </w:t>
      </w:r>
      <w:r w:rsidR="004515BE" w:rsidRPr="00840670">
        <w:t>course</w:t>
      </w:r>
      <w:r w:rsidRPr="00840670">
        <w:t xml:space="preserve"> will consist of </w:t>
      </w:r>
      <w:r w:rsidR="00840670" w:rsidRPr="00840670">
        <w:t>10</w:t>
      </w:r>
      <w:r w:rsidRPr="00840670">
        <w:t xml:space="preserve"> </w:t>
      </w:r>
      <w:r w:rsidR="004515BE" w:rsidRPr="00840670">
        <w:t xml:space="preserve">hours of </w:t>
      </w:r>
      <w:r w:rsidRPr="00840670">
        <w:t xml:space="preserve">online lectures and </w:t>
      </w:r>
      <w:r w:rsidR="00840670" w:rsidRPr="00840670">
        <w:t>17</w:t>
      </w:r>
      <w:r w:rsidR="004515BE" w:rsidRPr="00840670">
        <w:t xml:space="preserve"> hours </w:t>
      </w:r>
      <w:r w:rsidRPr="00840670">
        <w:t>onsite workshops.</w:t>
      </w:r>
    </w:p>
    <w:p w14:paraId="485D72A4" w14:textId="20724AE3" w:rsidR="004515BE"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w:t>
      </w:r>
      <w:r w:rsidR="004515BE" w:rsidRPr="00840670">
        <w:t>Oil Tanker Cargo and Ballast Handling Simulator – IMO Model Course 2.06</w:t>
      </w:r>
      <w:r w:rsidRPr="00840670">
        <w:t>”</w:t>
      </w:r>
      <w:r w:rsidR="00840670">
        <w:t xml:space="preserve">. </w:t>
      </w:r>
      <w:r w:rsidR="004515BE" w:rsidRPr="00840670">
        <w:t xml:space="preserve">The course will consist of </w:t>
      </w:r>
      <w:r w:rsidR="00840670" w:rsidRPr="00840670">
        <w:rPr>
          <w:color w:val="auto"/>
        </w:rPr>
        <w:t>10</w:t>
      </w:r>
      <w:r w:rsidR="004515BE" w:rsidRPr="00840670">
        <w:rPr>
          <w:color w:val="auto"/>
        </w:rPr>
        <w:t xml:space="preserve"> hours of online lectures and 2</w:t>
      </w:r>
      <w:r w:rsidR="00840670" w:rsidRPr="00840670">
        <w:rPr>
          <w:color w:val="auto"/>
        </w:rPr>
        <w:t>0</w:t>
      </w:r>
      <w:r w:rsidR="004515BE" w:rsidRPr="00840670">
        <w:rPr>
          <w:color w:val="auto"/>
        </w:rPr>
        <w:t xml:space="preserve"> hours onsite workshops</w:t>
      </w:r>
      <w:r w:rsidR="004515BE" w:rsidRPr="00840670">
        <w:t xml:space="preserve">. </w:t>
      </w:r>
    </w:p>
    <w:p w14:paraId="4403DAB7" w14:textId="77777777" w:rsidR="00144ECA" w:rsidRPr="00840670" w:rsidRDefault="00C26ADC" w:rsidP="004926A9">
      <w:pPr>
        <w:pStyle w:val="Listanumerowana"/>
        <w:spacing w:beforeLines="60" w:before="144" w:beforeAutospacing="0" w:afterLines="60" w:after="144" w:afterAutospacing="0" w:line="276" w:lineRule="auto"/>
      </w:pPr>
      <w:r w:rsidRPr="00840670">
        <w:t xml:space="preserve">The number of students who will take part in the entire programme scope of the </w:t>
      </w:r>
      <w:r w:rsidR="00296E45" w:rsidRPr="00840670">
        <w:t xml:space="preserve">Intensive International Education Programme </w:t>
      </w:r>
      <w:r w:rsidRPr="00840670">
        <w:t xml:space="preserve">is </w:t>
      </w:r>
      <w:r w:rsidR="00296E45" w:rsidRPr="00840670">
        <w:t>4</w:t>
      </w:r>
      <w:r w:rsidRPr="00840670">
        <w:t xml:space="preserve">0 (20 places per one </w:t>
      </w:r>
      <w:r w:rsidR="00296E45" w:rsidRPr="00840670">
        <w:t>training course</w:t>
      </w:r>
      <w:r w:rsidRPr="00840670">
        <w:t xml:space="preserve">). </w:t>
      </w:r>
    </w:p>
    <w:p w14:paraId="62EA6FDA" w14:textId="79F30907" w:rsidR="00144ECA" w:rsidRDefault="00C26ADC" w:rsidP="004926A9">
      <w:pPr>
        <w:pStyle w:val="Listanumerowana"/>
        <w:spacing w:beforeLines="60" w:before="144" w:beforeAutospacing="0" w:afterLines="60" w:after="144" w:afterAutospacing="0" w:line="276" w:lineRule="auto"/>
      </w:pPr>
      <w:r w:rsidRPr="00840670">
        <w:t xml:space="preserve">Participation in the </w:t>
      </w:r>
      <w:r w:rsidR="00840670">
        <w:t>P</w:t>
      </w:r>
      <w:r w:rsidRPr="00840670">
        <w:t>roject is free of charge.</w:t>
      </w:r>
    </w:p>
    <w:p w14:paraId="56D1E213" w14:textId="7D460B89" w:rsidR="00144ECA" w:rsidRPr="00840670" w:rsidRDefault="00C26ADC" w:rsidP="004926A9">
      <w:pPr>
        <w:pStyle w:val="Listanumerowana"/>
        <w:spacing w:beforeLines="60" w:before="144" w:beforeAutospacing="0" w:afterLines="60" w:after="144" w:afterAutospacing="0" w:line="276" w:lineRule="auto"/>
      </w:pPr>
      <w:r w:rsidRPr="00840670">
        <w:t xml:space="preserve">The support applies to the implementation of </w:t>
      </w:r>
      <w:r w:rsidR="008E0FA6" w:rsidRPr="00840670">
        <w:t>the Intensive International Education Programmes</w:t>
      </w:r>
      <w:r w:rsidRPr="00840670">
        <w:t>.</w:t>
      </w:r>
    </w:p>
    <w:p w14:paraId="4CDAD19C" w14:textId="77777777" w:rsidR="00144ECA" w:rsidRPr="00850661" w:rsidRDefault="00C26ADC" w:rsidP="004926A9">
      <w:pPr>
        <w:pStyle w:val="Nagwek1"/>
        <w:spacing w:beforeLines="60" w:before="144" w:beforeAutospacing="0" w:afterLines="60" w:after="144" w:afterAutospacing="0" w:line="276" w:lineRule="auto"/>
        <w:rPr>
          <w:lang w:val="en-US"/>
        </w:rPr>
      </w:pPr>
      <w:r w:rsidRPr="00850661">
        <w:rPr>
          <w:lang w:val="en-US"/>
        </w:rPr>
        <w:lastRenderedPageBreak/>
        <w:t>§ 2</w:t>
      </w:r>
    </w:p>
    <w:p w14:paraId="01A83E4B" w14:textId="77777777" w:rsidR="00144ECA" w:rsidRPr="00840670" w:rsidRDefault="00C26ADC" w:rsidP="004926A9">
      <w:pPr>
        <w:pStyle w:val="Nagwek1"/>
        <w:spacing w:beforeLines="60" w:before="144" w:beforeAutospacing="0" w:afterLines="60" w:after="144" w:afterAutospacing="0" w:line="276" w:lineRule="auto"/>
        <w:rPr>
          <w:lang w:val="en-GB"/>
        </w:rPr>
      </w:pPr>
      <w:r w:rsidRPr="00840670">
        <w:rPr>
          <w:lang w:val="en-GB"/>
        </w:rPr>
        <w:t>The terms used in these Regulations shall have the following meaning:</w:t>
      </w:r>
    </w:p>
    <w:tbl>
      <w:tblPr>
        <w:tblStyle w:val="TableGrid"/>
        <w:tblW w:w="963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99" w:type="dxa"/>
          <w:right w:w="101" w:type="dxa"/>
        </w:tblCellMar>
        <w:tblLook w:val="04A0" w:firstRow="1" w:lastRow="0" w:firstColumn="1" w:lastColumn="0" w:noHBand="0" w:noVBand="1"/>
      </w:tblPr>
      <w:tblGrid>
        <w:gridCol w:w="1644"/>
        <w:gridCol w:w="7995"/>
      </w:tblGrid>
      <w:tr w:rsidR="00144ECA" w:rsidRPr="000D6FCE" w14:paraId="5CECA24D" w14:textId="77777777" w:rsidTr="00840670">
        <w:trPr>
          <w:trHeight w:val="2070"/>
        </w:trPr>
        <w:tc>
          <w:tcPr>
            <w:tcW w:w="1650" w:type="dxa"/>
          </w:tcPr>
          <w:p w14:paraId="2E6A76F3"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Project</w:t>
            </w:r>
          </w:p>
        </w:tc>
        <w:tc>
          <w:tcPr>
            <w:tcW w:w="8210" w:type="dxa"/>
          </w:tcPr>
          <w:p w14:paraId="4562087E" w14:textId="5DF729C9" w:rsidR="00144ECA" w:rsidRPr="00840670" w:rsidRDefault="00F554AF" w:rsidP="004926A9">
            <w:pPr>
              <w:spacing w:beforeLines="60" w:before="144" w:afterLines="60" w:after="144" w:line="276" w:lineRule="auto"/>
              <w:ind w:left="0" w:right="7" w:firstLine="0"/>
              <w:rPr>
                <w:lang w:val="en-GB"/>
              </w:rPr>
            </w:pPr>
            <w:r>
              <w:rPr>
                <w:lang w:val="en-GB"/>
              </w:rPr>
              <w:t xml:space="preserve">- </w:t>
            </w:r>
            <w:r w:rsidR="00C26ADC" w:rsidRPr="00840670">
              <w:rPr>
                <w:lang w:val="en-GB"/>
              </w:rPr>
              <w:t>“</w:t>
            </w:r>
            <w:r w:rsidR="00296E45" w:rsidRPr="00840670">
              <w:rPr>
                <w:lang w:val="en-GB"/>
              </w:rPr>
              <w:t>Conducting safe cargo operations on selected types of tankers - Cargo and Ballast Handling Simulator</w:t>
            </w:r>
            <w:r w:rsidR="00C26ADC" w:rsidRPr="00840670">
              <w:rPr>
                <w:lang w:val="en-GB"/>
              </w:rPr>
              <w:t xml:space="preserve">” project, SPINAKER programme, financed by the Polish National Agency </w:t>
            </w:r>
            <w:r w:rsidR="00D32012" w:rsidRPr="00840670">
              <w:rPr>
                <w:lang w:val="en-GB"/>
              </w:rPr>
              <w:t>for</w:t>
            </w:r>
            <w:r w:rsidR="00C26ADC" w:rsidRPr="00840670">
              <w:rPr>
                <w:lang w:val="en-GB"/>
              </w:rPr>
              <w:t xml:space="preserve"> Academic Exchange in accordance with co-financing </w:t>
            </w:r>
            <w:r w:rsidR="00C26ADC" w:rsidRPr="00A423EF">
              <w:rPr>
                <w:lang w:val="en-GB"/>
              </w:rPr>
              <w:t xml:space="preserve">agreement </w:t>
            </w:r>
            <w:r w:rsidR="00296E45" w:rsidRPr="00A423EF">
              <w:rPr>
                <w:color w:val="auto"/>
                <w:lang w:val="en-GB"/>
              </w:rPr>
              <w:t>No.</w:t>
            </w:r>
            <w:r w:rsidR="00296E45" w:rsidRPr="00A423EF">
              <w:rPr>
                <w:b/>
                <w:color w:val="auto"/>
                <w:lang w:val="en-GB"/>
              </w:rPr>
              <w:t xml:space="preserve"> </w:t>
            </w:r>
            <w:r w:rsidR="00A423EF" w:rsidRPr="00A423EF">
              <w:rPr>
                <w:rStyle w:val="Pogrubienie"/>
                <w:b w:val="0"/>
                <w:color w:val="auto"/>
                <w:lang w:val="en-GB"/>
              </w:rPr>
              <w:t>BPI/SPI/2021/1/00073/U/</w:t>
            </w:r>
            <w:r w:rsidR="00A423EF" w:rsidRPr="000D6FCE">
              <w:rPr>
                <w:rStyle w:val="Pogrubienie"/>
                <w:b w:val="0"/>
                <w:color w:val="auto"/>
                <w:lang w:val="en-GB"/>
              </w:rPr>
              <w:t>00001</w:t>
            </w:r>
            <w:r w:rsidR="00296E45" w:rsidRPr="000D6FCE">
              <w:rPr>
                <w:color w:val="auto"/>
                <w:lang w:val="en-GB"/>
              </w:rPr>
              <w:t xml:space="preserve">, carried </w:t>
            </w:r>
            <w:r w:rsidR="00296E45" w:rsidRPr="00840670">
              <w:rPr>
                <w:lang w:val="en-GB"/>
              </w:rPr>
              <w:t>out by the Gdynia Maritime University.</w:t>
            </w:r>
          </w:p>
        </w:tc>
      </w:tr>
      <w:tr w:rsidR="00144ECA" w:rsidRPr="00840670" w14:paraId="0C2B6540" w14:textId="77777777" w:rsidTr="00840670">
        <w:trPr>
          <w:trHeight w:val="840"/>
        </w:trPr>
        <w:tc>
          <w:tcPr>
            <w:tcW w:w="1650" w:type="dxa"/>
          </w:tcPr>
          <w:p w14:paraId="7D1B41EE"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Beneficiary</w:t>
            </w:r>
          </w:p>
        </w:tc>
        <w:tc>
          <w:tcPr>
            <w:tcW w:w="8210" w:type="dxa"/>
          </w:tcPr>
          <w:p w14:paraId="19BD3F20" w14:textId="738B0983" w:rsidR="00144ECA" w:rsidRPr="00840670" w:rsidRDefault="00C26ADC" w:rsidP="004926A9">
            <w:pPr>
              <w:spacing w:beforeLines="60" w:before="144" w:afterLines="60" w:after="144" w:line="276" w:lineRule="auto"/>
              <w:ind w:left="0" w:right="0" w:firstLine="0"/>
              <w:jc w:val="left"/>
              <w:rPr>
                <w:lang w:val="en-GB"/>
              </w:rPr>
            </w:pPr>
            <w:r w:rsidRPr="00840670">
              <w:rPr>
                <w:lang w:val="en-GB"/>
              </w:rPr>
              <w:t>-</w:t>
            </w:r>
            <w:r w:rsidR="00F554AF">
              <w:rPr>
                <w:lang w:val="en-GB"/>
              </w:rPr>
              <w:t xml:space="preserve"> </w:t>
            </w:r>
            <w:r w:rsidRPr="00840670">
              <w:rPr>
                <w:lang w:val="en-GB"/>
              </w:rPr>
              <w:t xml:space="preserve">entity implementing the Project: the </w:t>
            </w:r>
            <w:r w:rsidR="00296E45" w:rsidRPr="00840670">
              <w:rPr>
                <w:lang w:val="en-GB"/>
              </w:rPr>
              <w:t>Gdynia Maritime University.</w:t>
            </w:r>
            <w:r w:rsidRPr="00840670">
              <w:rPr>
                <w:lang w:val="en-GB"/>
              </w:rPr>
              <w:t xml:space="preserve"> (hereinafter: </w:t>
            </w:r>
            <w:r w:rsidR="00296E45" w:rsidRPr="00840670">
              <w:rPr>
                <w:lang w:val="en-GB"/>
              </w:rPr>
              <w:t>GMU</w:t>
            </w:r>
            <w:r w:rsidRPr="00840670">
              <w:rPr>
                <w:lang w:val="en-GB"/>
              </w:rPr>
              <w:t>)</w:t>
            </w:r>
            <w:r w:rsidR="00F554AF">
              <w:rPr>
                <w:lang w:val="en-GB"/>
              </w:rPr>
              <w:t>.</w:t>
            </w:r>
          </w:p>
        </w:tc>
      </w:tr>
      <w:tr w:rsidR="00144ECA" w:rsidRPr="000D6FCE" w14:paraId="159D9EB4" w14:textId="77777777" w:rsidTr="00840670">
        <w:trPr>
          <w:trHeight w:val="420"/>
        </w:trPr>
        <w:tc>
          <w:tcPr>
            <w:tcW w:w="1650" w:type="dxa"/>
          </w:tcPr>
          <w:p w14:paraId="77D80BAF"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Project Team</w:t>
            </w:r>
          </w:p>
        </w:tc>
        <w:tc>
          <w:tcPr>
            <w:tcW w:w="8210" w:type="dxa"/>
          </w:tcPr>
          <w:p w14:paraId="364524B2" w14:textId="77777777" w:rsidR="00144ECA" w:rsidRPr="00840670" w:rsidRDefault="00C26ADC" w:rsidP="004926A9">
            <w:pPr>
              <w:spacing w:beforeLines="60" w:before="144" w:afterLines="60" w:after="144" w:line="276" w:lineRule="auto"/>
              <w:ind w:left="0" w:right="0" w:firstLine="0"/>
              <w:jc w:val="left"/>
              <w:rPr>
                <w:lang w:val="en-GB"/>
              </w:rPr>
            </w:pPr>
            <w:r w:rsidRPr="00840670">
              <w:rPr>
                <w:lang w:val="en-GB"/>
              </w:rPr>
              <w:t>- persons who manage and implement the Project</w:t>
            </w:r>
          </w:p>
        </w:tc>
      </w:tr>
      <w:tr w:rsidR="00144ECA" w:rsidRPr="00840670" w14:paraId="4AF875AD" w14:textId="77777777" w:rsidTr="00840670">
        <w:trPr>
          <w:trHeight w:val="840"/>
        </w:trPr>
        <w:tc>
          <w:tcPr>
            <w:tcW w:w="1650" w:type="dxa"/>
          </w:tcPr>
          <w:p w14:paraId="5ADE114B"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Candidate</w:t>
            </w:r>
          </w:p>
        </w:tc>
        <w:tc>
          <w:tcPr>
            <w:tcW w:w="8210" w:type="dxa"/>
          </w:tcPr>
          <w:p w14:paraId="144A430A" w14:textId="77777777" w:rsidR="00144ECA" w:rsidRPr="00840670" w:rsidRDefault="00C26ADC" w:rsidP="004926A9">
            <w:pPr>
              <w:spacing w:beforeLines="60" w:before="144" w:afterLines="60" w:after="144" w:line="276" w:lineRule="auto"/>
              <w:ind w:left="0" w:right="0" w:firstLine="0"/>
              <w:jc w:val="left"/>
              <w:rPr>
                <w:lang w:val="en-GB"/>
              </w:rPr>
            </w:pPr>
            <w:r w:rsidRPr="00840670">
              <w:rPr>
                <w:lang w:val="en-GB"/>
              </w:rPr>
              <w:t>- a person who meets the recruitment criteria and applies to participate in the</w:t>
            </w:r>
          </w:p>
          <w:p w14:paraId="7FFA9379" w14:textId="56FB5873" w:rsidR="00144ECA" w:rsidRPr="00840670" w:rsidRDefault="00C26ADC" w:rsidP="004926A9">
            <w:pPr>
              <w:spacing w:beforeLines="60" w:before="144" w:afterLines="60" w:after="144" w:line="276" w:lineRule="auto"/>
              <w:ind w:left="0" w:right="0" w:firstLine="0"/>
              <w:jc w:val="left"/>
              <w:rPr>
                <w:lang w:val="en-GB"/>
              </w:rPr>
            </w:pPr>
            <w:r w:rsidRPr="00840670">
              <w:rPr>
                <w:lang w:val="en-GB"/>
              </w:rPr>
              <w:t>Project</w:t>
            </w:r>
            <w:r w:rsidR="00F554AF">
              <w:rPr>
                <w:lang w:val="en-GB"/>
              </w:rPr>
              <w:t>.</w:t>
            </w:r>
          </w:p>
        </w:tc>
      </w:tr>
      <w:tr w:rsidR="00144ECA" w:rsidRPr="000D6FCE" w14:paraId="2DFD5C70" w14:textId="77777777" w:rsidTr="00840670">
        <w:trPr>
          <w:trHeight w:val="840"/>
        </w:trPr>
        <w:tc>
          <w:tcPr>
            <w:tcW w:w="1650" w:type="dxa"/>
          </w:tcPr>
          <w:p w14:paraId="38C75D44"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Project</w:t>
            </w:r>
          </w:p>
          <w:p w14:paraId="5351D75D"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Participant</w:t>
            </w:r>
          </w:p>
        </w:tc>
        <w:tc>
          <w:tcPr>
            <w:tcW w:w="8210" w:type="dxa"/>
          </w:tcPr>
          <w:p w14:paraId="05BFE694" w14:textId="037D2898" w:rsidR="00144ECA" w:rsidRPr="00840670" w:rsidRDefault="00C26ADC" w:rsidP="004926A9">
            <w:pPr>
              <w:spacing w:beforeLines="60" w:before="144" w:afterLines="60" w:after="144" w:line="276" w:lineRule="auto"/>
              <w:ind w:left="0" w:right="0" w:firstLine="0"/>
              <w:rPr>
                <w:lang w:val="en-GB"/>
              </w:rPr>
            </w:pPr>
            <w:r w:rsidRPr="00840670">
              <w:rPr>
                <w:lang w:val="en-GB"/>
              </w:rPr>
              <w:t>- a person who meets all the criteria of participation in the Project and has been qualified to participate in it</w:t>
            </w:r>
            <w:r w:rsidR="00F554AF">
              <w:rPr>
                <w:lang w:val="en-GB"/>
              </w:rPr>
              <w:t>.</w:t>
            </w:r>
          </w:p>
        </w:tc>
      </w:tr>
      <w:tr w:rsidR="00144ECA" w:rsidRPr="000D6FCE" w14:paraId="7B10A86F" w14:textId="77777777" w:rsidTr="00840670">
        <w:trPr>
          <w:trHeight w:val="1144"/>
        </w:trPr>
        <w:tc>
          <w:tcPr>
            <w:tcW w:w="1650" w:type="dxa"/>
          </w:tcPr>
          <w:p w14:paraId="6BCFEFA7"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Recruitment</w:t>
            </w:r>
          </w:p>
          <w:p w14:paraId="2329D800"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Committee</w:t>
            </w:r>
          </w:p>
        </w:tc>
        <w:tc>
          <w:tcPr>
            <w:tcW w:w="8210" w:type="dxa"/>
          </w:tcPr>
          <w:p w14:paraId="17503512" w14:textId="057E3D1E" w:rsidR="00144ECA" w:rsidRPr="00840670" w:rsidRDefault="00C26ADC" w:rsidP="004926A9">
            <w:pPr>
              <w:spacing w:beforeLines="60" w:before="144" w:afterLines="60" w:after="144" w:line="276" w:lineRule="auto"/>
              <w:ind w:left="0" w:right="0" w:firstLine="0"/>
              <w:jc w:val="left"/>
              <w:rPr>
                <w:color w:val="FF0000"/>
                <w:lang w:val="en-GB"/>
              </w:rPr>
            </w:pPr>
            <w:r w:rsidRPr="00840670">
              <w:rPr>
                <w:color w:val="auto"/>
                <w:lang w:val="en-GB"/>
              </w:rPr>
              <w:t xml:space="preserve">- a team of </w:t>
            </w:r>
            <w:r w:rsidR="00296E45" w:rsidRPr="00840670">
              <w:rPr>
                <w:color w:val="auto"/>
                <w:lang w:val="en-GB"/>
              </w:rPr>
              <w:t>3</w:t>
            </w:r>
            <w:r w:rsidRPr="00840670">
              <w:rPr>
                <w:color w:val="auto"/>
                <w:lang w:val="en-GB"/>
              </w:rPr>
              <w:t xml:space="preserve"> persons whose task is to select the Project Participants, consisting of: Project Manager, employee of the </w:t>
            </w:r>
            <w:r w:rsidR="00775B76" w:rsidRPr="00840670">
              <w:rPr>
                <w:color w:val="auto"/>
                <w:lang w:val="en-GB"/>
              </w:rPr>
              <w:t>Project Office</w:t>
            </w:r>
            <w:r w:rsidR="008E0FA6" w:rsidRPr="00840670">
              <w:rPr>
                <w:color w:val="auto"/>
                <w:lang w:val="en-GB"/>
              </w:rPr>
              <w:t xml:space="preserve"> and employee of </w:t>
            </w:r>
            <w:r w:rsidRPr="00840670">
              <w:rPr>
                <w:color w:val="auto"/>
                <w:lang w:val="en-GB"/>
              </w:rPr>
              <w:t>International Relations Office</w:t>
            </w:r>
            <w:r w:rsidR="008E0FA6" w:rsidRPr="00840670">
              <w:rPr>
                <w:color w:val="auto"/>
                <w:lang w:val="en-GB"/>
              </w:rPr>
              <w:t xml:space="preserve">. </w:t>
            </w:r>
            <w:r w:rsidRPr="00840670">
              <w:rPr>
                <w:color w:val="auto"/>
                <w:lang w:val="en-GB"/>
              </w:rPr>
              <w:t xml:space="preserve">The Recruitment Committee takes decisions by simple majority of votes, consisting of minimum </w:t>
            </w:r>
            <w:r w:rsidR="008E0FA6" w:rsidRPr="00840670">
              <w:rPr>
                <w:color w:val="auto"/>
                <w:lang w:val="en-GB"/>
              </w:rPr>
              <w:t>2</w:t>
            </w:r>
            <w:r w:rsidRPr="00840670">
              <w:rPr>
                <w:color w:val="auto"/>
                <w:lang w:val="en-GB"/>
              </w:rPr>
              <w:t xml:space="preserve"> members</w:t>
            </w:r>
            <w:r w:rsidR="00F554AF">
              <w:rPr>
                <w:color w:val="auto"/>
                <w:lang w:val="en-GB"/>
              </w:rPr>
              <w:t>.</w:t>
            </w:r>
          </w:p>
        </w:tc>
      </w:tr>
      <w:tr w:rsidR="00144ECA" w:rsidRPr="000D6FCE" w14:paraId="5665B217" w14:textId="77777777" w:rsidTr="00840670">
        <w:trPr>
          <w:trHeight w:val="840"/>
        </w:trPr>
        <w:tc>
          <w:tcPr>
            <w:tcW w:w="1650" w:type="dxa"/>
          </w:tcPr>
          <w:p w14:paraId="491AB3AB"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Project</w:t>
            </w:r>
          </w:p>
          <w:p w14:paraId="206B7F04"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Office</w:t>
            </w:r>
          </w:p>
        </w:tc>
        <w:tc>
          <w:tcPr>
            <w:tcW w:w="8210" w:type="dxa"/>
          </w:tcPr>
          <w:p w14:paraId="56F47267" w14:textId="77777777" w:rsidR="00144ECA" w:rsidRPr="00FE6373" w:rsidRDefault="00C26ADC" w:rsidP="004926A9">
            <w:pPr>
              <w:spacing w:beforeLines="60" w:before="144" w:afterLines="60" w:after="144" w:line="276" w:lineRule="auto"/>
              <w:ind w:left="0" w:right="0" w:firstLine="0"/>
              <w:jc w:val="left"/>
              <w:rPr>
                <w:color w:val="auto"/>
                <w:lang w:val="en-GB"/>
              </w:rPr>
            </w:pPr>
            <w:r w:rsidRPr="00FE6373">
              <w:rPr>
                <w:color w:val="auto"/>
                <w:lang w:val="en-GB"/>
              </w:rPr>
              <w:t xml:space="preserve">- </w:t>
            </w:r>
            <w:r w:rsidR="00296E45" w:rsidRPr="00FE6373">
              <w:rPr>
                <w:color w:val="auto"/>
                <w:lang w:val="en-GB"/>
              </w:rPr>
              <w:t>Project Office</w:t>
            </w:r>
            <w:r w:rsidRPr="00FE6373">
              <w:rPr>
                <w:color w:val="auto"/>
                <w:lang w:val="en-GB"/>
              </w:rPr>
              <w:t xml:space="preserve">, ul. </w:t>
            </w:r>
            <w:proofErr w:type="spellStart"/>
            <w:r w:rsidR="00296E45" w:rsidRPr="00FE6373">
              <w:rPr>
                <w:color w:val="auto"/>
                <w:lang w:val="en-GB"/>
              </w:rPr>
              <w:t>Morska</w:t>
            </w:r>
            <w:proofErr w:type="spellEnd"/>
            <w:r w:rsidR="00296E45" w:rsidRPr="00FE6373">
              <w:rPr>
                <w:color w:val="auto"/>
                <w:lang w:val="en-GB"/>
              </w:rPr>
              <w:t xml:space="preserve"> 81-87,</w:t>
            </w:r>
            <w:r w:rsidRPr="00FE6373">
              <w:rPr>
                <w:color w:val="auto"/>
                <w:lang w:val="en-GB"/>
              </w:rPr>
              <w:t xml:space="preserve"> </w:t>
            </w:r>
            <w:r w:rsidR="00296E45" w:rsidRPr="00FE6373">
              <w:rPr>
                <w:color w:val="auto"/>
                <w:lang w:val="en-GB"/>
              </w:rPr>
              <w:t>81-225</w:t>
            </w:r>
            <w:r w:rsidRPr="00FE6373">
              <w:rPr>
                <w:color w:val="auto"/>
                <w:lang w:val="en-GB"/>
              </w:rPr>
              <w:t xml:space="preserve"> </w:t>
            </w:r>
            <w:r w:rsidR="00296E45" w:rsidRPr="00FE6373">
              <w:rPr>
                <w:color w:val="auto"/>
                <w:lang w:val="en-GB"/>
              </w:rPr>
              <w:t>Gdynia</w:t>
            </w:r>
            <w:r w:rsidRPr="00FE6373">
              <w:rPr>
                <w:color w:val="auto"/>
                <w:lang w:val="en-GB"/>
              </w:rPr>
              <w:t xml:space="preserve">, room </w:t>
            </w:r>
            <w:r w:rsidR="00296E45" w:rsidRPr="00FE6373">
              <w:rPr>
                <w:color w:val="auto"/>
                <w:lang w:val="en-GB"/>
              </w:rPr>
              <w:t>B106 d</w:t>
            </w:r>
          </w:p>
          <w:p w14:paraId="7208CB21" w14:textId="16583D94" w:rsidR="00144ECA" w:rsidRPr="00840670" w:rsidRDefault="00C26ADC" w:rsidP="004926A9">
            <w:pPr>
              <w:spacing w:beforeLines="60" w:before="144" w:afterLines="60" w:after="144" w:line="276" w:lineRule="auto"/>
              <w:ind w:left="0" w:right="0" w:firstLine="0"/>
              <w:jc w:val="left"/>
              <w:rPr>
                <w:color w:val="FF0000"/>
                <w:lang w:val="en-GB"/>
              </w:rPr>
            </w:pPr>
            <w:r w:rsidRPr="00FE6373">
              <w:rPr>
                <w:color w:val="auto"/>
                <w:lang w:val="en-GB"/>
              </w:rPr>
              <w:t xml:space="preserve">+48 </w:t>
            </w:r>
            <w:r w:rsidR="00296E45" w:rsidRPr="00FE6373">
              <w:rPr>
                <w:color w:val="auto"/>
                <w:lang w:val="en-GB"/>
              </w:rPr>
              <w:t>58 558 6692</w:t>
            </w:r>
            <w:r w:rsidRPr="00FE6373">
              <w:rPr>
                <w:color w:val="auto"/>
                <w:lang w:val="en-GB"/>
              </w:rPr>
              <w:t xml:space="preserve">, email: </w:t>
            </w:r>
            <w:r w:rsidR="00296E45" w:rsidRPr="00FE6373">
              <w:rPr>
                <w:color w:val="auto"/>
                <w:lang w:val="en-GB"/>
              </w:rPr>
              <w:t>a.pawlak@au.umg.edu.pl</w:t>
            </w:r>
          </w:p>
        </w:tc>
      </w:tr>
      <w:tr w:rsidR="00144ECA" w:rsidRPr="000D6FCE" w14:paraId="3D1B1755" w14:textId="77777777" w:rsidTr="00840670">
        <w:trPr>
          <w:trHeight w:val="396"/>
        </w:trPr>
        <w:tc>
          <w:tcPr>
            <w:tcW w:w="1650" w:type="dxa"/>
          </w:tcPr>
          <w:p w14:paraId="166DF500"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Financing</w:t>
            </w:r>
          </w:p>
          <w:p w14:paraId="135CAFE8"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Institution</w:t>
            </w:r>
          </w:p>
        </w:tc>
        <w:tc>
          <w:tcPr>
            <w:tcW w:w="8210" w:type="dxa"/>
          </w:tcPr>
          <w:p w14:paraId="65D525E1" w14:textId="37F8CC91" w:rsidR="00144ECA" w:rsidRPr="00840670" w:rsidRDefault="00C26ADC" w:rsidP="004926A9">
            <w:pPr>
              <w:spacing w:beforeLines="60" w:before="144" w:afterLines="60" w:after="144" w:line="276" w:lineRule="auto"/>
              <w:ind w:left="0" w:right="0" w:firstLine="0"/>
              <w:jc w:val="left"/>
              <w:rPr>
                <w:lang w:val="en-GB"/>
              </w:rPr>
            </w:pPr>
            <w:r w:rsidRPr="00840670">
              <w:rPr>
                <w:lang w:val="en-GB"/>
              </w:rPr>
              <w:t xml:space="preserve">- the Polish National Agency </w:t>
            </w:r>
            <w:r w:rsidR="00840670" w:rsidRPr="00840670">
              <w:rPr>
                <w:lang w:val="en-GB"/>
              </w:rPr>
              <w:t>for</w:t>
            </w:r>
            <w:r w:rsidRPr="00840670">
              <w:rPr>
                <w:lang w:val="en-GB"/>
              </w:rPr>
              <w:t xml:space="preserve"> Academic Exchange</w:t>
            </w:r>
            <w:r w:rsidR="00F554AF">
              <w:rPr>
                <w:lang w:val="en-GB"/>
              </w:rPr>
              <w:t>.</w:t>
            </w:r>
          </w:p>
        </w:tc>
      </w:tr>
      <w:tr w:rsidR="00144ECA" w:rsidRPr="000D6FCE" w14:paraId="4346B0A8" w14:textId="77777777" w:rsidTr="00840670">
        <w:trPr>
          <w:trHeight w:val="440"/>
        </w:trPr>
        <w:tc>
          <w:tcPr>
            <w:tcW w:w="1650" w:type="dxa"/>
          </w:tcPr>
          <w:p w14:paraId="535AF59D"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Regulations</w:t>
            </w:r>
          </w:p>
        </w:tc>
        <w:tc>
          <w:tcPr>
            <w:tcW w:w="8210" w:type="dxa"/>
          </w:tcPr>
          <w:p w14:paraId="638D6ACA" w14:textId="5ECCB8C1" w:rsidR="00144ECA" w:rsidRPr="00840670" w:rsidRDefault="00C26ADC" w:rsidP="004926A9">
            <w:pPr>
              <w:spacing w:beforeLines="60" w:before="144" w:afterLines="60" w:after="144" w:line="276" w:lineRule="auto"/>
              <w:ind w:left="0" w:right="0" w:firstLine="0"/>
              <w:jc w:val="left"/>
              <w:rPr>
                <w:lang w:val="en-GB"/>
              </w:rPr>
            </w:pPr>
            <w:r w:rsidRPr="00840670">
              <w:rPr>
                <w:lang w:val="en-GB"/>
              </w:rPr>
              <w:t>- Recruitment Regulations for the Project</w:t>
            </w:r>
            <w:r w:rsidR="00F554AF">
              <w:rPr>
                <w:lang w:val="en-GB"/>
              </w:rPr>
              <w:t>.</w:t>
            </w:r>
          </w:p>
        </w:tc>
      </w:tr>
      <w:tr w:rsidR="00144ECA" w:rsidRPr="00840670" w14:paraId="5432A93E" w14:textId="77777777" w:rsidTr="00840670">
        <w:trPr>
          <w:trHeight w:val="830"/>
        </w:trPr>
        <w:tc>
          <w:tcPr>
            <w:tcW w:w="1650" w:type="dxa"/>
          </w:tcPr>
          <w:p w14:paraId="09F3FEBE"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Project</w:t>
            </w:r>
          </w:p>
          <w:p w14:paraId="70806D1A" w14:textId="77777777" w:rsidR="00144ECA" w:rsidRPr="00840670" w:rsidRDefault="00C26ADC" w:rsidP="004926A9">
            <w:pPr>
              <w:spacing w:beforeLines="60" w:before="144" w:afterLines="60" w:after="144" w:line="276" w:lineRule="auto"/>
              <w:ind w:left="15" w:right="0" w:firstLine="0"/>
              <w:jc w:val="left"/>
              <w:rPr>
                <w:lang w:val="en-GB"/>
              </w:rPr>
            </w:pPr>
            <w:r w:rsidRPr="00840670">
              <w:rPr>
                <w:b/>
                <w:lang w:val="en-GB"/>
              </w:rPr>
              <w:t>Manager</w:t>
            </w:r>
          </w:p>
        </w:tc>
        <w:tc>
          <w:tcPr>
            <w:tcW w:w="8210" w:type="dxa"/>
          </w:tcPr>
          <w:p w14:paraId="68E92B65" w14:textId="14A1E9A1" w:rsidR="00144ECA" w:rsidRPr="00850661" w:rsidRDefault="00C26ADC" w:rsidP="004926A9">
            <w:pPr>
              <w:pStyle w:val="Nagwek3"/>
              <w:numPr>
                <w:ilvl w:val="0"/>
                <w:numId w:val="0"/>
              </w:numPr>
              <w:spacing w:beforeLines="60" w:before="144" w:afterLines="60" w:after="144" w:line="276" w:lineRule="auto"/>
              <w:outlineLvl w:val="2"/>
              <w:rPr>
                <w:rFonts w:ascii="Times New Roman" w:eastAsia="Times New Roman" w:hAnsi="Times New Roman" w:cs="Times New Roman"/>
                <w:color w:val="000000"/>
                <w:szCs w:val="22"/>
                <w:lang w:eastAsia="pl-PL"/>
              </w:rPr>
            </w:pPr>
            <w:r w:rsidRPr="00850661">
              <w:rPr>
                <w:rFonts w:ascii="Times New Roman" w:eastAsia="Times New Roman" w:hAnsi="Times New Roman" w:cs="Times New Roman"/>
                <w:color w:val="000000"/>
                <w:szCs w:val="22"/>
                <w:lang w:eastAsia="pl-PL"/>
              </w:rPr>
              <w:t xml:space="preserve">- </w:t>
            </w:r>
            <w:r w:rsidR="008E0FA6" w:rsidRPr="00850661">
              <w:rPr>
                <w:rFonts w:ascii="Times New Roman" w:eastAsia="Times New Roman" w:hAnsi="Times New Roman" w:cs="Times New Roman"/>
                <w:color w:val="000000"/>
                <w:szCs w:val="22"/>
                <w:lang w:eastAsia="pl-PL"/>
              </w:rPr>
              <w:t xml:space="preserve">dr inż. kpt. </w:t>
            </w:r>
            <w:proofErr w:type="spellStart"/>
            <w:r w:rsidR="008E0FA6" w:rsidRPr="00850661">
              <w:rPr>
                <w:rFonts w:ascii="Times New Roman" w:eastAsia="Times New Roman" w:hAnsi="Times New Roman" w:cs="Times New Roman"/>
                <w:color w:val="000000"/>
                <w:szCs w:val="22"/>
                <w:lang w:eastAsia="pl-PL"/>
              </w:rPr>
              <w:t>ż.w</w:t>
            </w:r>
            <w:proofErr w:type="spellEnd"/>
            <w:r w:rsidR="008E0FA6" w:rsidRPr="00850661">
              <w:rPr>
                <w:rFonts w:ascii="Times New Roman" w:eastAsia="Times New Roman" w:hAnsi="Times New Roman" w:cs="Times New Roman"/>
                <w:color w:val="000000"/>
                <w:szCs w:val="22"/>
                <w:lang w:eastAsia="pl-PL"/>
              </w:rPr>
              <w:t>. Przemysław Wilczyński</w:t>
            </w:r>
          </w:p>
        </w:tc>
      </w:tr>
    </w:tbl>
    <w:p w14:paraId="6BAE1D1E" w14:textId="77777777" w:rsidR="00840670" w:rsidRDefault="00840670" w:rsidP="004926A9">
      <w:pPr>
        <w:pStyle w:val="Nagwek1"/>
        <w:spacing w:beforeLines="60" w:before="144" w:beforeAutospacing="0" w:afterLines="60" w:after="144" w:afterAutospacing="0" w:line="276" w:lineRule="auto"/>
        <w:ind w:left="145" w:right="82"/>
        <w:rPr>
          <w:lang w:val="en-GB"/>
        </w:rPr>
      </w:pPr>
      <w:r w:rsidRPr="00840670">
        <w:rPr>
          <w:lang w:val="en-GB"/>
        </w:rPr>
        <w:lastRenderedPageBreak/>
        <w:t>§ 3</w:t>
      </w:r>
      <w:r>
        <w:rPr>
          <w:lang w:val="en-GB"/>
        </w:rPr>
        <w:t xml:space="preserve"> </w:t>
      </w:r>
    </w:p>
    <w:p w14:paraId="36938A6A" w14:textId="51D82271" w:rsidR="00144ECA" w:rsidRPr="00840670" w:rsidRDefault="00C26ADC" w:rsidP="004926A9">
      <w:pPr>
        <w:pStyle w:val="Nagwek1"/>
        <w:spacing w:beforeLines="60" w:before="144" w:beforeAutospacing="0" w:afterLines="60" w:after="144" w:afterAutospacing="0" w:line="276" w:lineRule="auto"/>
        <w:ind w:left="145" w:right="82"/>
        <w:rPr>
          <w:lang w:val="en-GB"/>
        </w:rPr>
      </w:pPr>
      <w:r w:rsidRPr="00840670">
        <w:rPr>
          <w:lang w:val="en-GB"/>
        </w:rPr>
        <w:t>RECRUITMENT OF PARTICIPANTS TO THE</w:t>
      </w:r>
      <w:r w:rsidR="008E0FA6" w:rsidRPr="00840670">
        <w:rPr>
          <w:lang w:val="en-GB"/>
        </w:rPr>
        <w:t xml:space="preserve"> INTENSIVE INTERNATIONAL EDUCATION PROGRAMMES </w:t>
      </w:r>
    </w:p>
    <w:p w14:paraId="5531C4A5" w14:textId="77777777" w:rsidR="00144ECA" w:rsidRPr="00840670" w:rsidRDefault="00C26ADC" w:rsidP="004926A9">
      <w:pPr>
        <w:pStyle w:val="Listanumerowana"/>
        <w:numPr>
          <w:ilvl w:val="0"/>
          <w:numId w:val="3"/>
        </w:numPr>
        <w:spacing w:beforeLines="60" w:before="144" w:beforeAutospacing="0" w:afterLines="60" w:after="144" w:afterAutospacing="0" w:line="276" w:lineRule="auto"/>
      </w:pPr>
      <w:r w:rsidRPr="00840670">
        <w:t xml:space="preserve">A student of the </w:t>
      </w:r>
      <w:r w:rsidR="008E0FA6" w:rsidRPr="00840670">
        <w:t xml:space="preserve">bachelor’s, master’s or </w:t>
      </w:r>
      <w:proofErr w:type="spellStart"/>
      <w:r w:rsidR="008E0FA6" w:rsidRPr="00840670">
        <w:t>doctoral’s</w:t>
      </w:r>
      <w:proofErr w:type="spellEnd"/>
      <w:r w:rsidR="008E0FA6" w:rsidRPr="00840670">
        <w:t xml:space="preserve"> degree in maritime sciences</w:t>
      </w:r>
      <w:r w:rsidRPr="00840670">
        <w:t>, with official confirmation from the university, may apply to participate in the Project.</w:t>
      </w:r>
    </w:p>
    <w:p w14:paraId="6C32F541" w14:textId="3E87318F" w:rsidR="00144ECA" w:rsidRPr="00840670" w:rsidRDefault="00C26ADC" w:rsidP="004926A9">
      <w:pPr>
        <w:pStyle w:val="Listanumerowana"/>
        <w:spacing w:beforeLines="60" w:before="144" w:beforeAutospacing="0" w:afterLines="60" w:after="144" w:afterAutospacing="0" w:line="276" w:lineRule="auto"/>
      </w:pPr>
      <w:r w:rsidRPr="00840670">
        <w:t>All information regarding dates and rules of recruitment will be posted on the Project’s website</w:t>
      </w:r>
      <w:r w:rsidR="00A423EF">
        <w:t xml:space="preserve"> </w:t>
      </w:r>
      <w:r w:rsidR="00A423EF" w:rsidRPr="00A423EF">
        <w:rPr>
          <w:color w:val="auto"/>
          <w:sz w:val="22"/>
          <w:u w:val="single" w:color="0563C1"/>
        </w:rPr>
        <w:t>https://umg.edu.pl/prowadzenie-bezpiecznych-operacji-ladunkowych-na-wybranych-typach-zbiornikowcow</w:t>
      </w:r>
    </w:p>
    <w:p w14:paraId="2CA5D49C" w14:textId="6674FFB0" w:rsidR="00144ECA" w:rsidRPr="00840670" w:rsidRDefault="00C26ADC" w:rsidP="004926A9">
      <w:pPr>
        <w:pStyle w:val="Listanumerowana"/>
        <w:spacing w:beforeLines="60" w:before="144" w:beforeAutospacing="0" w:afterLines="60" w:after="144" w:afterAutospacing="0" w:line="276" w:lineRule="auto"/>
      </w:pPr>
      <w:r w:rsidRPr="00840670">
        <w:t xml:space="preserve">Persons who are interested in participating in the Project will send scans of signed documents (listed in section </w:t>
      </w:r>
      <w:r w:rsidR="00B060E5" w:rsidRPr="00840670">
        <w:t>4</w:t>
      </w:r>
      <w:r w:rsidRPr="00840670">
        <w:t xml:space="preserve"> a, b, c, d, e, f, g,) within the prescribed time limit via the</w:t>
      </w:r>
      <w:r w:rsidR="00B060E5" w:rsidRPr="00840670">
        <w:t xml:space="preserve"> </w:t>
      </w:r>
      <w:r w:rsidRPr="00840670">
        <w:t>email</w:t>
      </w:r>
      <w:r w:rsidR="008E0FA6" w:rsidRPr="00840670">
        <w:t>:</w:t>
      </w:r>
      <w:r w:rsidR="00840670">
        <w:t xml:space="preserve"> </w:t>
      </w:r>
      <w:r w:rsidR="00866344" w:rsidRPr="004926A9">
        <w:t>erasmus@umg.edu.pl</w:t>
      </w:r>
      <w:r w:rsidR="004926A9">
        <w:rPr>
          <w:color w:val="FF0000"/>
        </w:rPr>
        <w:t>.</w:t>
      </w:r>
    </w:p>
    <w:p w14:paraId="70DA3837" w14:textId="64280E52" w:rsidR="00144ECA" w:rsidRDefault="00C26ADC" w:rsidP="004926A9">
      <w:pPr>
        <w:pStyle w:val="Listanumerowana"/>
        <w:spacing w:beforeLines="60" w:before="144" w:beforeAutospacing="0" w:afterLines="60" w:after="144" w:afterAutospacing="0" w:line="276" w:lineRule="auto"/>
      </w:pPr>
      <w:r w:rsidRPr="00840670">
        <w:t xml:space="preserve">After qualifying for the Project, the Candidate will send hard copies of completed documents to the </w:t>
      </w:r>
      <w:r w:rsidR="008E0FA6" w:rsidRPr="00840670">
        <w:t>Project Office</w:t>
      </w:r>
      <w:r w:rsidRPr="00840670">
        <w:t xml:space="preserve">, ul. </w:t>
      </w:r>
      <w:proofErr w:type="spellStart"/>
      <w:r w:rsidR="008E0FA6" w:rsidRPr="00840670">
        <w:t>Morska</w:t>
      </w:r>
      <w:proofErr w:type="spellEnd"/>
      <w:r w:rsidR="008E0FA6" w:rsidRPr="00840670">
        <w:t xml:space="preserve"> 81-87</w:t>
      </w:r>
      <w:r w:rsidRPr="00840670">
        <w:t xml:space="preserve"> </w:t>
      </w:r>
      <w:r w:rsidR="008E0FA6" w:rsidRPr="00840670">
        <w:t>81-225</w:t>
      </w:r>
      <w:r w:rsidRPr="00840670">
        <w:t xml:space="preserve"> </w:t>
      </w:r>
      <w:r w:rsidR="008E0FA6" w:rsidRPr="00840670">
        <w:t>Gdynia PL</w:t>
      </w:r>
      <w:r w:rsidRPr="00840670">
        <w:t xml:space="preserve">, before the first day of commencement of the </w:t>
      </w:r>
      <w:r w:rsidR="008E0FA6" w:rsidRPr="00840670">
        <w:t>training courses</w:t>
      </w:r>
      <w:r w:rsidRPr="00840670">
        <w:t>.</w:t>
      </w:r>
    </w:p>
    <w:p w14:paraId="6FBA56C6" w14:textId="74AC8371" w:rsid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Entry form (</w:t>
      </w:r>
      <w:r w:rsidRPr="00F554AF">
        <w:rPr>
          <w:i/>
          <w:iCs/>
        </w:rPr>
        <w:t>Appendix 1</w:t>
      </w:r>
      <w:r w:rsidRPr="00840670">
        <w:t>)</w:t>
      </w:r>
      <w:r>
        <w:t>,</w:t>
      </w:r>
    </w:p>
    <w:p w14:paraId="2DC3201C" w14:textId="77777777" w:rsidR="00840670" w:rsidRP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Declaration of participation in the Project (</w:t>
      </w:r>
      <w:r w:rsidRPr="00F554AF">
        <w:rPr>
          <w:i/>
          <w:iCs/>
        </w:rPr>
        <w:t>Appendix 2</w:t>
      </w:r>
      <w:r w:rsidRPr="00840670">
        <w:t>),</w:t>
      </w:r>
    </w:p>
    <w:p w14:paraId="193B7CE4" w14:textId="7A398870" w:rsid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Participant's personal data form to be entered into the Agency's communication and information system for monitoring Project participants (</w:t>
      </w:r>
      <w:r w:rsidRPr="00F554AF">
        <w:rPr>
          <w:i/>
          <w:iCs/>
        </w:rPr>
        <w:t>Appendix 3</w:t>
      </w:r>
      <w:r w:rsidRPr="00840670">
        <w:t>),</w:t>
      </w:r>
    </w:p>
    <w:p w14:paraId="0C343863" w14:textId="0B9A187E" w:rsidR="00840670" w:rsidRDefault="00840670" w:rsidP="004926A9">
      <w:pPr>
        <w:pStyle w:val="Listanumerowana"/>
        <w:numPr>
          <w:ilvl w:val="1"/>
          <w:numId w:val="1"/>
        </w:numPr>
        <w:spacing w:beforeLines="60" w:before="144" w:beforeAutospacing="0" w:afterLines="60" w:after="144" w:afterAutospacing="0" w:line="276" w:lineRule="auto"/>
        <w:ind w:left="851" w:hanging="284"/>
      </w:pPr>
      <w:r>
        <w:t>Declaration of the Project participant concerning personal data GDPR PO WER (</w:t>
      </w:r>
      <w:r w:rsidRPr="00F554AF">
        <w:rPr>
          <w:i/>
          <w:iCs/>
        </w:rPr>
        <w:t>Appendix</w:t>
      </w:r>
      <w:r w:rsidR="00F554AF">
        <w:rPr>
          <w:i/>
          <w:iCs/>
        </w:rPr>
        <w:t> </w:t>
      </w:r>
      <w:r w:rsidRPr="00F554AF">
        <w:rPr>
          <w:i/>
          <w:iCs/>
        </w:rPr>
        <w:t>4</w:t>
      </w:r>
      <w:r>
        <w:t>),</w:t>
      </w:r>
    </w:p>
    <w:p w14:paraId="55DC254E" w14:textId="77777777" w:rsidR="00840670" w:rsidRP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Declaration of the Project participant concerning personal data GDPR NAWA (</w:t>
      </w:r>
      <w:r w:rsidRPr="00F554AF">
        <w:rPr>
          <w:i/>
          <w:iCs/>
        </w:rPr>
        <w:t>Appendix 5</w:t>
      </w:r>
      <w:r w:rsidRPr="00840670">
        <w:t>),</w:t>
      </w:r>
    </w:p>
    <w:p w14:paraId="18DFC21D" w14:textId="77777777" w:rsidR="00840670" w:rsidRP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Additional consent of the Project participant to personal data processing (</w:t>
      </w:r>
      <w:r w:rsidRPr="00F554AF">
        <w:rPr>
          <w:i/>
          <w:iCs/>
        </w:rPr>
        <w:t>Appendix 6</w:t>
      </w:r>
      <w:r w:rsidRPr="00840670">
        <w:t xml:space="preserve">), </w:t>
      </w:r>
    </w:p>
    <w:p w14:paraId="10AB1E71" w14:textId="33825C82" w:rsidR="00144ECA" w:rsidRPr="00840670" w:rsidRDefault="00840670" w:rsidP="004926A9">
      <w:pPr>
        <w:pStyle w:val="Listanumerowana"/>
        <w:numPr>
          <w:ilvl w:val="1"/>
          <w:numId w:val="1"/>
        </w:numPr>
        <w:spacing w:beforeLines="60" w:before="144" w:beforeAutospacing="0" w:afterLines="60" w:after="144" w:afterAutospacing="0" w:line="276" w:lineRule="auto"/>
        <w:ind w:left="851" w:hanging="284"/>
      </w:pPr>
      <w:r w:rsidRPr="00840670">
        <w:t>Confirmation of student status issued by home university.</w:t>
      </w:r>
    </w:p>
    <w:p w14:paraId="1E134A3F" w14:textId="4267DBBC" w:rsidR="00144ECA" w:rsidRPr="00840670" w:rsidRDefault="00C26ADC" w:rsidP="004926A9">
      <w:pPr>
        <w:pStyle w:val="Listanumerowana"/>
        <w:spacing w:beforeLines="60" w:before="144" w:beforeAutospacing="0" w:afterLines="60" w:after="144" w:afterAutospacing="0" w:line="276" w:lineRule="auto"/>
      </w:pPr>
      <w:r w:rsidRPr="00840670">
        <w:t xml:space="preserve">The time limit referred to in section 4 will be announced on the </w:t>
      </w:r>
      <w:r w:rsidR="008E0FA6" w:rsidRPr="00840670">
        <w:t xml:space="preserve">GMU </w:t>
      </w:r>
      <w:r w:rsidRPr="00840670">
        <w:t>website and on the project website</w:t>
      </w:r>
      <w:r w:rsidR="00A423EF">
        <w:t xml:space="preserve"> </w:t>
      </w:r>
      <w:r w:rsidR="00A423EF" w:rsidRPr="00A423EF">
        <w:rPr>
          <w:color w:val="auto"/>
          <w:sz w:val="22"/>
          <w:u w:val="single" w:color="0563C1"/>
        </w:rPr>
        <w:t>https://umg.edu.pl/prowadzenie-bezpiecznych-operacji-ladunkowych-na-wybranych-typach-zbiornikowcow</w:t>
      </w:r>
      <w:r w:rsidR="00B060E5" w:rsidRPr="00840670">
        <w:rPr>
          <w:color w:val="FF0000"/>
          <w:sz w:val="22"/>
        </w:rPr>
        <w:t xml:space="preserve"> </w:t>
      </w:r>
      <w:r w:rsidRPr="00840670">
        <w:t>Documents sent by the Candidate after the deadline referred to in section 4, incomplete documents and documents that do not contain consent to the processing of personal data will not be accepted.</w:t>
      </w:r>
    </w:p>
    <w:p w14:paraId="33ED74E5" w14:textId="613039C9" w:rsidR="00144ECA" w:rsidRPr="00840670" w:rsidRDefault="00C26ADC" w:rsidP="004926A9">
      <w:pPr>
        <w:pStyle w:val="Listanumerowana"/>
        <w:spacing w:beforeLines="60" w:before="144" w:beforeAutospacing="0" w:afterLines="60" w:after="144" w:afterAutospacing="0" w:line="276" w:lineRule="auto"/>
      </w:pPr>
      <w:r w:rsidRPr="00840670">
        <w:t>The recruitment process will be transparent, non-discriminatory to candidates for any reason (including, but not limited to, gender, ethnicity, disability, religion, sexual orientation) and without preference to candidates from own university. Recruitment will be conducted in an</w:t>
      </w:r>
      <w:r w:rsidR="00840670">
        <w:t xml:space="preserve"> </w:t>
      </w:r>
      <w:r w:rsidRPr="00840670">
        <w:t>impartial and open manner, based on the same criteria for all candidates.</w:t>
      </w:r>
    </w:p>
    <w:p w14:paraId="1E232380" w14:textId="2F33649A" w:rsidR="007A6336" w:rsidRPr="00840670" w:rsidRDefault="00C26ADC" w:rsidP="004926A9">
      <w:pPr>
        <w:pStyle w:val="Listanumerowana"/>
        <w:spacing w:beforeLines="60" w:before="144" w:beforeAutospacing="0" w:afterLines="60" w:after="144" w:afterAutospacing="0" w:line="276" w:lineRule="auto"/>
      </w:pPr>
      <w:r w:rsidRPr="00840670">
        <w:rPr>
          <w:color w:val="auto"/>
        </w:rPr>
        <w:t xml:space="preserve">The recruitment procedure is </w:t>
      </w:r>
      <w:r w:rsidR="00FC2066" w:rsidRPr="00840670">
        <w:rPr>
          <w:color w:val="auto"/>
        </w:rPr>
        <w:t>based on the first come first served basis.</w:t>
      </w:r>
      <w:r w:rsidRPr="00840670">
        <w:rPr>
          <w:color w:val="auto"/>
        </w:rPr>
        <w:t xml:space="preserve"> </w:t>
      </w:r>
      <w:r w:rsidR="007A6336" w:rsidRPr="00840670">
        <w:t xml:space="preserve">Participants will be recruited continuously until the limit of places is exhausted. </w:t>
      </w:r>
    </w:p>
    <w:p w14:paraId="5CE051B7" w14:textId="6BC6D164" w:rsidR="00B060E5" w:rsidRPr="00840670" w:rsidRDefault="00B060E5" w:rsidP="004926A9">
      <w:pPr>
        <w:pStyle w:val="Listanumerowana"/>
        <w:spacing w:beforeLines="60" w:before="144" w:beforeAutospacing="0" w:afterLines="60" w:after="144" w:afterAutospacing="0" w:line="276" w:lineRule="auto"/>
      </w:pPr>
      <w:r w:rsidRPr="00840670">
        <w:t>If the number of applications exceeds the limit of places specified in the Project, a reserve list</w:t>
      </w:r>
      <w:r w:rsidR="00840670">
        <w:t xml:space="preserve"> </w:t>
      </w:r>
      <w:r w:rsidRPr="00840670">
        <w:t>will be created.</w:t>
      </w:r>
    </w:p>
    <w:p w14:paraId="47898935" w14:textId="77777777" w:rsidR="007A6336" w:rsidRPr="00840670" w:rsidRDefault="007A6336" w:rsidP="004926A9">
      <w:pPr>
        <w:pStyle w:val="Listanumerowana"/>
        <w:spacing w:beforeLines="60" w:before="144" w:beforeAutospacing="0" w:afterLines="60" w:after="144" w:afterAutospacing="0" w:line="276" w:lineRule="auto"/>
      </w:pPr>
      <w:r w:rsidRPr="00840670">
        <w:lastRenderedPageBreak/>
        <w:t>In case of resignation from participation in the Project by a Participant after they have been qualified, the vacant place will be taken by the next person on the ranking list.</w:t>
      </w:r>
    </w:p>
    <w:p w14:paraId="730FE359" w14:textId="62871C0F" w:rsidR="00144ECA" w:rsidRPr="00840670" w:rsidRDefault="00C26ADC" w:rsidP="004926A9">
      <w:pPr>
        <w:pStyle w:val="Listanumerowana"/>
        <w:spacing w:beforeLines="60" w:before="144" w:beforeAutospacing="0" w:afterLines="60" w:after="144" w:afterAutospacing="0" w:line="276" w:lineRule="auto"/>
        <w:rPr>
          <w:color w:val="FF0000"/>
        </w:rPr>
      </w:pPr>
      <w:r w:rsidRPr="00840670">
        <w:t>The recruitment procedure includes:</w:t>
      </w:r>
    </w:p>
    <w:p w14:paraId="4391C119" w14:textId="77777777" w:rsidR="00144ECA"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completion and submission of recruitment documents by candidates,</w:t>
      </w:r>
    </w:p>
    <w:p w14:paraId="49A9A7FC" w14:textId="77777777" w:rsidR="00144ECA"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verification of documents by the Recruitment Committee,</w:t>
      </w:r>
    </w:p>
    <w:p w14:paraId="0C9E4877" w14:textId="77777777" w:rsidR="00144ECA"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selection of Project Participants,</w:t>
      </w:r>
    </w:p>
    <w:p w14:paraId="2F4EAF82" w14:textId="77777777" w:rsidR="00144ECA" w:rsidRPr="00840670" w:rsidRDefault="00C26ADC" w:rsidP="004926A9">
      <w:pPr>
        <w:pStyle w:val="Listanumerowana"/>
        <w:numPr>
          <w:ilvl w:val="1"/>
          <w:numId w:val="1"/>
        </w:numPr>
        <w:spacing w:beforeLines="60" w:before="144" w:beforeAutospacing="0" w:afterLines="60" w:after="144" w:afterAutospacing="0" w:line="276" w:lineRule="auto"/>
        <w:ind w:left="851" w:hanging="284"/>
      </w:pPr>
      <w:r w:rsidRPr="00840670">
        <w:t>informing candidates about qualifying for participation in the Project (via email address provided in the recruitment documents).</w:t>
      </w:r>
    </w:p>
    <w:p w14:paraId="0EB74DBD" w14:textId="77777777" w:rsidR="00144ECA" w:rsidRPr="00840670" w:rsidRDefault="00C26ADC" w:rsidP="004926A9">
      <w:pPr>
        <w:pStyle w:val="Listanumerowana"/>
        <w:spacing w:beforeLines="60" w:before="144" w:beforeAutospacing="0" w:afterLines="60" w:after="144" w:afterAutospacing="0" w:line="276" w:lineRule="auto"/>
      </w:pPr>
      <w:r w:rsidRPr="00840670">
        <w:t>The list of Participants of the Project will be available at the Project Office.</w:t>
      </w:r>
    </w:p>
    <w:p w14:paraId="43496829" w14:textId="77777777" w:rsidR="00144ECA" w:rsidRPr="00840670" w:rsidRDefault="00C26ADC" w:rsidP="004926A9">
      <w:pPr>
        <w:pStyle w:val="Listanumerowana"/>
        <w:spacing w:beforeLines="60" w:before="144" w:beforeAutospacing="0" w:afterLines="60" w:after="144" w:afterAutospacing="0" w:line="276" w:lineRule="auto"/>
      </w:pPr>
      <w:r w:rsidRPr="00840670">
        <w:t>Persons who will be qualified to participate in the Project will be notified about that fact via email.</w:t>
      </w:r>
    </w:p>
    <w:p w14:paraId="3962B656" w14:textId="359C1C6E" w:rsidR="00775B76" w:rsidRPr="00840670" w:rsidRDefault="00775B76" w:rsidP="004926A9">
      <w:pPr>
        <w:pStyle w:val="Listanumerowana"/>
        <w:spacing w:beforeLines="60" w:before="144" w:beforeAutospacing="0" w:afterLines="60" w:after="144" w:afterAutospacing="0" w:line="276" w:lineRule="auto"/>
      </w:pPr>
      <w:r w:rsidRPr="00840670">
        <w:t>All workshops are planned to be carried out in a stationary form, however, due to the epidemiological situation, an online form of workshops is allowed. After the state of epidemic threat is cancelled, all workshops will be held stationary. The stationary form will take place on the premises of GUM. In case of online workshops, integration events will not take place.</w:t>
      </w:r>
    </w:p>
    <w:p w14:paraId="722DC2D6" w14:textId="393FB3B5" w:rsidR="00144ECA" w:rsidRPr="00840670" w:rsidRDefault="00C26ADC" w:rsidP="004926A9">
      <w:pPr>
        <w:pStyle w:val="Listanumerowana"/>
        <w:spacing w:beforeLines="60" w:before="144" w:beforeAutospacing="0" w:afterLines="60" w:after="144" w:afterAutospacing="0" w:line="276" w:lineRule="auto"/>
      </w:pPr>
      <w:r w:rsidRPr="00840670">
        <w:t xml:space="preserve">Only in the case of workshops that will be held stationary, the Project Participants Agreement will be concluded with the Project Participants, specifying the form of </w:t>
      </w:r>
      <w:r w:rsidR="00E91F79" w:rsidRPr="00840670">
        <w:t xml:space="preserve">financial </w:t>
      </w:r>
      <w:r w:rsidRPr="00840670">
        <w:t>support</w:t>
      </w:r>
      <w:r w:rsidR="000B4AC6" w:rsidRPr="00840670">
        <w:t>.</w:t>
      </w:r>
    </w:p>
    <w:p w14:paraId="10D18B42" w14:textId="77777777" w:rsidR="00840670" w:rsidRDefault="00840670" w:rsidP="004926A9">
      <w:pPr>
        <w:pStyle w:val="Nagwek1"/>
        <w:spacing w:beforeLines="60" w:before="144" w:beforeAutospacing="0" w:afterLines="60" w:after="144" w:afterAutospacing="0" w:line="276" w:lineRule="auto"/>
        <w:ind w:left="145" w:right="73"/>
        <w:rPr>
          <w:lang w:val="en-GB"/>
        </w:rPr>
      </w:pPr>
      <w:r w:rsidRPr="00840670">
        <w:rPr>
          <w:lang w:val="en-GB"/>
        </w:rPr>
        <w:t>§ 4</w:t>
      </w:r>
    </w:p>
    <w:p w14:paraId="1C8D3787" w14:textId="7B4E95B0" w:rsidR="00B060E5" w:rsidRPr="00840670" w:rsidRDefault="00B060E5" w:rsidP="004926A9">
      <w:pPr>
        <w:pStyle w:val="Nagwek1"/>
        <w:spacing w:beforeLines="60" w:before="144" w:beforeAutospacing="0" w:afterLines="60" w:after="144" w:afterAutospacing="0" w:line="276" w:lineRule="auto"/>
        <w:ind w:left="145" w:right="73"/>
        <w:rPr>
          <w:lang w:val="en-GB"/>
        </w:rPr>
      </w:pPr>
      <w:r w:rsidRPr="00840670">
        <w:rPr>
          <w:lang w:val="en-GB"/>
        </w:rPr>
        <w:t xml:space="preserve">RIGHTS AND OBLIGATIONS OF THE TRAINING PARTICIPANT </w:t>
      </w:r>
    </w:p>
    <w:p w14:paraId="7D184545" w14:textId="77777777" w:rsidR="000B4AC6" w:rsidRPr="00840670" w:rsidRDefault="000B4AC6" w:rsidP="004926A9">
      <w:pPr>
        <w:pStyle w:val="Listanumerowana"/>
        <w:numPr>
          <w:ilvl w:val="0"/>
          <w:numId w:val="6"/>
        </w:numPr>
        <w:spacing w:beforeLines="60" w:before="144" w:beforeAutospacing="0" w:afterLines="60" w:after="144" w:afterAutospacing="0" w:line="276" w:lineRule="auto"/>
      </w:pPr>
      <w:r w:rsidRPr="00840670">
        <w:t>Participation in training</w:t>
      </w:r>
    </w:p>
    <w:p w14:paraId="27265F81" w14:textId="69195F3C"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 xml:space="preserve">The Participant may take part in only one training. </w:t>
      </w:r>
    </w:p>
    <w:p w14:paraId="062AAB6A" w14:textId="060B0888"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 xml:space="preserve">The training participant is obliged to participate in at least 80% of total amount of training days. </w:t>
      </w:r>
    </w:p>
    <w:p w14:paraId="2DFEA2ED" w14:textId="50932246"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 xml:space="preserve">In order to obtain a training completion certificate, it is required to meet the condition mentioned in point 1 b). </w:t>
      </w:r>
    </w:p>
    <w:p w14:paraId="1CBD3864" w14:textId="77777777"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 xml:space="preserve">Communication with the Participants will take place via e-mail. </w:t>
      </w:r>
    </w:p>
    <w:p w14:paraId="290E9EC5" w14:textId="22838F76" w:rsidR="000B4AC6" w:rsidRPr="00840670" w:rsidRDefault="000B4AC6" w:rsidP="004926A9">
      <w:pPr>
        <w:pStyle w:val="Listanumerowana"/>
        <w:spacing w:beforeLines="60" w:before="144" w:beforeAutospacing="0" w:afterLines="60" w:after="144" w:afterAutospacing="0" w:line="276" w:lineRule="auto"/>
      </w:pPr>
      <w:r w:rsidRPr="00840670">
        <w:t>Each participant qualified for taking part in</w:t>
      </w:r>
      <w:r w:rsidR="00840670">
        <w:t xml:space="preserve"> </w:t>
      </w:r>
      <w:r w:rsidRPr="00840670">
        <w:t>on-campus workshops, after signing the Project Participants Agreement, will receive a scholarship in the amount of 4 000 PLN:</w:t>
      </w:r>
    </w:p>
    <w:p w14:paraId="30EDB659" w14:textId="693CD76B"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1000 PLN – travel expenses</w:t>
      </w:r>
      <w:r w:rsidR="00840670">
        <w:t>,</w:t>
      </w:r>
    </w:p>
    <w:p w14:paraId="2A793273" w14:textId="5E211F0D"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2 000 PLN – costs of accommodation</w:t>
      </w:r>
      <w:r w:rsidR="00840670">
        <w:t>,</w:t>
      </w:r>
    </w:p>
    <w:p w14:paraId="06912F83" w14:textId="37B1273D"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850 PLN – subsistence costs</w:t>
      </w:r>
      <w:r w:rsidR="00840670">
        <w:t>,</w:t>
      </w:r>
    </w:p>
    <w:p w14:paraId="0AD85DE1" w14:textId="223B301F" w:rsidR="000B4AC6" w:rsidRPr="00840670" w:rsidRDefault="000B4AC6" w:rsidP="004926A9">
      <w:pPr>
        <w:pStyle w:val="Listanumerowana"/>
        <w:numPr>
          <w:ilvl w:val="1"/>
          <w:numId w:val="1"/>
        </w:numPr>
        <w:spacing w:beforeLines="60" w:before="144" w:beforeAutospacing="0" w:afterLines="60" w:after="144" w:afterAutospacing="0" w:line="276" w:lineRule="auto"/>
        <w:ind w:left="851" w:hanging="284"/>
      </w:pPr>
      <w:r w:rsidRPr="00840670">
        <w:t>150 PLN – health insurance</w:t>
      </w:r>
      <w:r w:rsidR="00840670">
        <w:t>,</w:t>
      </w:r>
    </w:p>
    <w:p w14:paraId="29963770" w14:textId="007475E7" w:rsidR="000B4AC6" w:rsidRPr="00840670" w:rsidRDefault="000B4AC6" w:rsidP="004926A9">
      <w:pPr>
        <w:pStyle w:val="Listanumerowana"/>
        <w:spacing w:beforeLines="60" w:before="144" w:beforeAutospacing="0" w:afterLines="60" w:after="144" w:afterAutospacing="0" w:line="276" w:lineRule="auto"/>
      </w:pPr>
      <w:r w:rsidRPr="00840670">
        <w:t>GUM will transfer 50% of the scholarship to the student's bank account before arrival. The remaining part of the scholarship will be paid upon arrival in Gdynia.</w:t>
      </w:r>
    </w:p>
    <w:p w14:paraId="7097F19C" w14:textId="108D20F2" w:rsidR="00B060E5" w:rsidRPr="00840670" w:rsidRDefault="00B060E5" w:rsidP="004926A9">
      <w:pPr>
        <w:pStyle w:val="Listanumerowana"/>
        <w:spacing w:beforeLines="60" w:before="144" w:beforeAutospacing="0" w:afterLines="60" w:after="144" w:afterAutospacing="0" w:line="276" w:lineRule="auto"/>
      </w:pPr>
      <w:r w:rsidRPr="00840670">
        <w:lastRenderedPageBreak/>
        <w:t xml:space="preserve">The Participant has the right to: </w:t>
      </w:r>
    </w:p>
    <w:p w14:paraId="101CD706" w14:textId="2C515DD6"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participate in training free of charge, after meeting the conditions referred to in the Regulations</w:t>
      </w:r>
      <w:r w:rsidR="00840670" w:rsidRPr="00840670">
        <w:t>,</w:t>
      </w:r>
    </w:p>
    <w:p w14:paraId="3D71C3A4" w14:textId="70854EF6"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view and modify his/her personal data made available for the purposes of the project</w:t>
      </w:r>
      <w:r w:rsidR="00840670" w:rsidRPr="00840670">
        <w:t>,</w:t>
      </w:r>
    </w:p>
    <w:p w14:paraId="506B48D6" w14:textId="127D7076"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receive training materials</w:t>
      </w:r>
      <w:r w:rsidR="00840670" w:rsidRPr="00840670">
        <w:t>,</w:t>
      </w:r>
    </w:p>
    <w:p w14:paraId="3ED626EA" w14:textId="7AB94E14"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 xml:space="preserve"> receive a certificate confirming participation in the training</w:t>
      </w:r>
      <w:r w:rsidR="00FD2C14" w:rsidRPr="00840670">
        <w:t>.</w:t>
      </w:r>
    </w:p>
    <w:p w14:paraId="389FAB6F" w14:textId="5509652F" w:rsidR="00B060E5" w:rsidRPr="00840670" w:rsidRDefault="00B060E5" w:rsidP="004926A9">
      <w:pPr>
        <w:pStyle w:val="Listanumerowana"/>
        <w:spacing w:beforeLines="60" w:before="144" w:beforeAutospacing="0" w:afterLines="60" w:after="144" w:afterAutospacing="0" w:line="276" w:lineRule="auto"/>
      </w:pPr>
      <w:r w:rsidRPr="00840670">
        <w:t xml:space="preserve">The Participant is obliged to: </w:t>
      </w:r>
    </w:p>
    <w:p w14:paraId="425FD9D3" w14:textId="4B6685E9" w:rsidR="00B060E5" w:rsidRPr="00840670" w:rsidRDefault="00840670" w:rsidP="004926A9">
      <w:pPr>
        <w:pStyle w:val="Listanumerowana"/>
        <w:numPr>
          <w:ilvl w:val="1"/>
          <w:numId w:val="1"/>
        </w:numPr>
        <w:spacing w:beforeLines="60" w:before="144" w:beforeAutospacing="0" w:afterLines="60" w:after="144" w:afterAutospacing="0" w:line="276" w:lineRule="auto"/>
        <w:ind w:left="851" w:hanging="284"/>
      </w:pPr>
      <w:proofErr w:type="spellStart"/>
      <w:r w:rsidRPr="00840670">
        <w:t>a</w:t>
      </w:r>
      <w:proofErr w:type="spellEnd"/>
      <w:r w:rsidRPr="00840670">
        <w:t xml:space="preserve"> become</w:t>
      </w:r>
      <w:r w:rsidR="00B060E5" w:rsidRPr="00840670">
        <w:t xml:space="preserve"> acquainted with and accept these Regulations</w:t>
      </w:r>
      <w:r w:rsidRPr="00840670">
        <w:t>,</w:t>
      </w:r>
    </w:p>
    <w:p w14:paraId="72344B8A" w14:textId="11DEA215"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 xml:space="preserve">provide the necessary data for recruitment, implementation, </w:t>
      </w:r>
      <w:r w:rsidR="00840670" w:rsidRPr="00840670">
        <w:t>monitoring,</w:t>
      </w:r>
      <w:r w:rsidRPr="00840670">
        <w:t xml:space="preserve"> and reporting under the Project, as well as give consent to the processing of these data</w:t>
      </w:r>
      <w:r w:rsidR="00840670" w:rsidRPr="00840670">
        <w:t>,</w:t>
      </w:r>
    </w:p>
    <w:p w14:paraId="31F6A9A6" w14:textId="72638302"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complete the evaluation questionnaire and any other necessary documents</w:t>
      </w:r>
      <w:r w:rsidR="00840670" w:rsidRPr="00840670">
        <w:t>,</w:t>
      </w:r>
    </w:p>
    <w:p w14:paraId="7A9F64F8" w14:textId="460535CC"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confirm attendance on each training day</w:t>
      </w:r>
      <w:r w:rsidR="00840670">
        <w:t>.</w:t>
      </w:r>
    </w:p>
    <w:p w14:paraId="4FF16F16" w14:textId="5B0BE371"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inform on an ongoing basis about any change of his/her data and the data of the institution he/she represents when joining the project</w:t>
      </w:r>
      <w:r w:rsidR="00840670">
        <w:t>,</w:t>
      </w:r>
    </w:p>
    <w:p w14:paraId="7C3F7588" w14:textId="596A0EB4"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 xml:space="preserve">regularly check the content of the </w:t>
      </w:r>
      <w:r w:rsidR="00840670" w:rsidRPr="00840670">
        <w:t>mailbox</w:t>
      </w:r>
      <w:r w:rsidRPr="00840670">
        <w:t xml:space="preserve"> and reply to the correspondence related to the training</w:t>
      </w:r>
      <w:r w:rsidR="00840670">
        <w:t>,</w:t>
      </w:r>
    </w:p>
    <w:p w14:paraId="298CDABE" w14:textId="4E5244E0" w:rsidR="00B060E5" w:rsidRPr="00840670" w:rsidRDefault="00B060E5" w:rsidP="004926A9">
      <w:pPr>
        <w:pStyle w:val="Listanumerowana"/>
        <w:numPr>
          <w:ilvl w:val="1"/>
          <w:numId w:val="1"/>
        </w:numPr>
        <w:spacing w:beforeLines="60" w:before="144" w:beforeAutospacing="0" w:afterLines="60" w:after="144" w:afterAutospacing="0" w:line="276" w:lineRule="auto"/>
        <w:ind w:left="851" w:hanging="284"/>
      </w:pPr>
      <w:r w:rsidRPr="00840670">
        <w:t xml:space="preserve">personally participate in the training for which he/she has applied. </w:t>
      </w:r>
    </w:p>
    <w:p w14:paraId="3428F76B" w14:textId="77777777" w:rsidR="00840670" w:rsidRPr="00840670" w:rsidRDefault="00840670" w:rsidP="004926A9">
      <w:pPr>
        <w:pStyle w:val="Nagwek1"/>
        <w:spacing w:beforeLines="60" w:before="144" w:beforeAutospacing="0" w:afterLines="60" w:after="144" w:afterAutospacing="0" w:line="276" w:lineRule="auto"/>
        <w:ind w:left="145" w:right="73"/>
        <w:rPr>
          <w:lang w:val="en-GB"/>
        </w:rPr>
      </w:pPr>
      <w:r w:rsidRPr="00840670">
        <w:rPr>
          <w:lang w:val="en-GB"/>
        </w:rPr>
        <w:t>§ 6</w:t>
      </w:r>
    </w:p>
    <w:p w14:paraId="5374E051" w14:textId="36715079" w:rsidR="00144ECA" w:rsidRPr="00840670" w:rsidRDefault="00C26ADC" w:rsidP="004926A9">
      <w:pPr>
        <w:pStyle w:val="Nagwek1"/>
        <w:spacing w:beforeLines="60" w:before="144" w:beforeAutospacing="0" w:afterLines="60" w:after="144" w:afterAutospacing="0" w:line="276" w:lineRule="auto"/>
        <w:ind w:left="145" w:right="73"/>
        <w:rPr>
          <w:lang w:val="en-GB"/>
        </w:rPr>
      </w:pPr>
      <w:r w:rsidRPr="00840670">
        <w:rPr>
          <w:lang w:val="en-GB"/>
        </w:rPr>
        <w:t>FINAL PROVISIONS The Regulations come into force on the day of their announcement and are valid until the end of the Project</w:t>
      </w:r>
    </w:p>
    <w:p w14:paraId="650C29C7" w14:textId="77777777" w:rsidR="00261F26" w:rsidRPr="00261F26" w:rsidRDefault="00261F26" w:rsidP="004926A9">
      <w:pPr>
        <w:pStyle w:val="Listanumerowana"/>
        <w:numPr>
          <w:ilvl w:val="0"/>
          <w:numId w:val="12"/>
        </w:numPr>
        <w:spacing w:beforeLines="60" w:before="144" w:beforeAutospacing="0" w:afterLines="60" w:after="144" w:afterAutospacing="0" w:line="276" w:lineRule="auto"/>
        <w:rPr>
          <w:lang w:val="en-US"/>
        </w:rPr>
      </w:pPr>
      <w:r w:rsidRPr="00261F26">
        <w:rPr>
          <w:lang w:val="en-US"/>
        </w:rPr>
        <w:t>The Regulations come into force on the day of their announcement and are valid until the end of the Project</w:t>
      </w:r>
    </w:p>
    <w:p w14:paraId="45CE7278" w14:textId="77777777" w:rsidR="00144ECA" w:rsidRPr="00840670" w:rsidRDefault="00C26ADC" w:rsidP="004926A9">
      <w:pPr>
        <w:pStyle w:val="Listanumerowana"/>
        <w:numPr>
          <w:ilvl w:val="0"/>
          <w:numId w:val="12"/>
        </w:numPr>
        <w:spacing w:beforeLines="60" w:before="144" w:beforeAutospacing="0" w:afterLines="60" w:after="144" w:afterAutospacing="0" w:line="276" w:lineRule="auto"/>
      </w:pPr>
      <w:r w:rsidRPr="00840670">
        <w:t>The regulations and changes to the regulations are introduced by the Rector's order.</w:t>
      </w:r>
    </w:p>
    <w:p w14:paraId="1C0A46C7" w14:textId="77777777" w:rsidR="00144ECA" w:rsidRPr="00840670" w:rsidRDefault="00C26ADC" w:rsidP="004926A9">
      <w:pPr>
        <w:pStyle w:val="Listanumerowana"/>
        <w:spacing w:beforeLines="60" w:before="144" w:beforeAutospacing="0" w:afterLines="60" w:after="144" w:afterAutospacing="0" w:line="276" w:lineRule="auto"/>
      </w:pPr>
      <w:r w:rsidRPr="00840670">
        <w:t>The Beneficiary reserves the right to change the Regulations.</w:t>
      </w:r>
    </w:p>
    <w:p w14:paraId="514A0A52" w14:textId="77777777" w:rsidR="00144ECA" w:rsidRPr="00840670" w:rsidRDefault="00C26ADC" w:rsidP="004926A9">
      <w:pPr>
        <w:pStyle w:val="Listanumerowana"/>
        <w:spacing w:beforeLines="60" w:before="144" w:beforeAutospacing="0" w:afterLines="60" w:after="144" w:afterAutospacing="0" w:line="276" w:lineRule="auto"/>
      </w:pPr>
      <w:r w:rsidRPr="00840670">
        <w:t>The Project Participant confirms in writing that they have read the Regulations and that they abide by its rules.</w:t>
      </w:r>
    </w:p>
    <w:p w14:paraId="1071D963" w14:textId="630D3405" w:rsidR="00EB3E37" w:rsidRPr="00840670" w:rsidRDefault="00C26ADC" w:rsidP="00840670">
      <w:pPr>
        <w:pStyle w:val="Listanumerowana"/>
      </w:pPr>
      <w:r w:rsidRPr="00840670">
        <w:t>The Regulations are available on the</w:t>
      </w:r>
      <w:bookmarkStart w:id="1" w:name="_GoBack"/>
      <w:bookmarkEnd w:id="1"/>
      <w:r w:rsidRPr="00840670">
        <w:t xml:space="preserve"> Project’s website and at the Project Office.</w:t>
      </w:r>
    </w:p>
    <w:sectPr w:rsidR="00EB3E37" w:rsidRPr="00840670" w:rsidSect="00F554AF">
      <w:headerReference w:type="even" r:id="rId11"/>
      <w:headerReference w:type="default" r:id="rId12"/>
      <w:footerReference w:type="even" r:id="rId13"/>
      <w:footerReference w:type="default" r:id="rId14"/>
      <w:headerReference w:type="first" r:id="rId15"/>
      <w:footerReference w:type="first" r:id="rId16"/>
      <w:pgSz w:w="11920" w:h="16840"/>
      <w:pgMar w:top="1418" w:right="1134" w:bottom="1418" w:left="1134" w:header="39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6A389" w14:textId="77777777" w:rsidR="00A36191" w:rsidRDefault="00A36191">
      <w:pPr>
        <w:spacing w:after="0" w:line="240" w:lineRule="auto"/>
      </w:pPr>
      <w:r>
        <w:separator/>
      </w:r>
    </w:p>
  </w:endnote>
  <w:endnote w:type="continuationSeparator" w:id="0">
    <w:p w14:paraId="71ACA974" w14:textId="77777777" w:rsidR="00A36191" w:rsidRDefault="00A36191">
      <w:pPr>
        <w:spacing w:after="0" w:line="240" w:lineRule="auto"/>
      </w:pPr>
      <w:r>
        <w:continuationSeparator/>
      </w:r>
    </w:p>
  </w:endnote>
  <w:endnote w:type="continuationNotice" w:id="1">
    <w:p w14:paraId="60162072" w14:textId="77777777" w:rsidR="00ED44A0" w:rsidRDefault="00ED4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6604" w14:textId="77777777" w:rsidR="00850661" w:rsidRDefault="008506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07B2" w14:textId="77777777" w:rsidR="00A02741" w:rsidRPr="00A02741" w:rsidRDefault="00A02741" w:rsidP="00A02741">
    <w:pPr>
      <w:tabs>
        <w:tab w:val="center" w:pos="4536"/>
        <w:tab w:val="right" w:pos="9072"/>
      </w:tabs>
      <w:spacing w:after="0" w:line="240" w:lineRule="auto"/>
      <w:jc w:val="center"/>
      <w:rPr>
        <w:color w:val="auto"/>
        <w:sz w:val="22"/>
        <w:lang w:val="en-US"/>
      </w:rPr>
    </w:pPr>
    <w:r>
      <w:rPr>
        <w:sz w:val="16"/>
        <w:szCs w:val="16"/>
        <w:lang w:val="en-US"/>
      </w:rPr>
      <w:t>" Conducting safe cargo operations on selected types of tankers - Cargo and Ballast Handling Simulator ", financed by the National Agency for Academic Exchange in accordance with the agreement no BPI/SPI/2021/1/00073/U/ 00001</w:t>
    </w:r>
  </w:p>
  <w:p w14:paraId="43551D4F" w14:textId="740B2ABA" w:rsidR="00630052" w:rsidRPr="00A02741" w:rsidRDefault="00630052" w:rsidP="00A02741">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BF60" w14:textId="77777777" w:rsidR="00850661" w:rsidRDefault="00850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FF3A" w14:textId="77777777" w:rsidR="00A36191" w:rsidRDefault="00A36191">
      <w:pPr>
        <w:spacing w:after="0" w:line="240" w:lineRule="auto"/>
      </w:pPr>
      <w:r>
        <w:separator/>
      </w:r>
    </w:p>
  </w:footnote>
  <w:footnote w:type="continuationSeparator" w:id="0">
    <w:p w14:paraId="02C8DA4B" w14:textId="77777777" w:rsidR="00A36191" w:rsidRDefault="00A36191">
      <w:pPr>
        <w:spacing w:after="0" w:line="240" w:lineRule="auto"/>
      </w:pPr>
      <w:r>
        <w:continuationSeparator/>
      </w:r>
    </w:p>
  </w:footnote>
  <w:footnote w:type="continuationNotice" w:id="1">
    <w:p w14:paraId="62821AFF" w14:textId="77777777" w:rsidR="00ED44A0" w:rsidRDefault="00ED4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6337" w14:textId="77777777" w:rsidR="00144ECA" w:rsidRDefault="00C26ADC">
    <w:pPr>
      <w:spacing w:after="0" w:line="259" w:lineRule="auto"/>
      <w:ind w:left="-1059" w:right="10772" w:firstLine="0"/>
      <w:jc w:val="left"/>
    </w:pPr>
    <w:r>
      <w:rPr>
        <w:noProof/>
      </w:rPr>
      <w:drawing>
        <wp:anchor distT="0" distB="0" distL="114300" distR="114300" simplePos="0" relativeHeight="251658240" behindDoc="0" locked="0" layoutInCell="1" allowOverlap="0" wp14:anchorId="2E7DAAFD" wp14:editId="261584B4">
          <wp:simplePos x="0" y="0"/>
          <wp:positionH relativeFrom="page">
            <wp:posOffset>739140</wp:posOffset>
          </wp:positionH>
          <wp:positionV relativeFrom="page">
            <wp:posOffset>469265</wp:posOffset>
          </wp:positionV>
          <wp:extent cx="6276975" cy="752475"/>
          <wp:effectExtent l="0" t="0" r="0" b="0"/>
          <wp:wrapSquare wrapText="bothSides"/>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
                  <a:stretch>
                    <a:fillRect/>
                  </a:stretch>
                </pic:blipFill>
                <pic:spPr>
                  <a:xfrm>
                    <a:off x="0" y="0"/>
                    <a:ext cx="6276975" cy="752475"/>
                  </a:xfrm>
                  <a:prstGeom prst="rect">
                    <a:avLst/>
                  </a:prstGeom>
                </pic:spPr>
              </pic:pic>
            </a:graphicData>
          </a:graphic>
        </wp:anchor>
      </w:drawing>
    </w:r>
  </w:p>
  <w:p w14:paraId="28ADFBB7" w14:textId="77777777" w:rsidR="00144ECA" w:rsidRDefault="00C26ADC">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290AA3C" wp14:editId="22DF8628">
              <wp:simplePos x="0" y="0"/>
              <wp:positionH relativeFrom="page">
                <wp:posOffset>0</wp:posOffset>
              </wp:positionH>
              <wp:positionV relativeFrom="page">
                <wp:posOffset>0</wp:posOffset>
              </wp:positionV>
              <wp:extent cx="1" cy="1"/>
              <wp:effectExtent l="0" t="0" r="0" b="0"/>
              <wp:wrapNone/>
              <wp:docPr id="12509" name="Group 125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ex="http://schemas.microsoft.com/office/word/2018/wordml/cex">
          <w:pict>
            <v:group w14:anchorId="4BA38FC6" id="Group 12509"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B1FF" w14:textId="2D8B2DFC" w:rsidR="00144ECA" w:rsidRDefault="00850661" w:rsidP="00850661">
    <w:pPr>
      <w:pStyle w:val="Nagwek"/>
    </w:pPr>
    <w:r w:rsidRPr="00850661">
      <w:drawing>
        <wp:inline distT="0" distB="0" distL="0" distR="0" wp14:anchorId="4F6FEE85" wp14:editId="7779DF1B">
          <wp:extent cx="6120000" cy="396312"/>
          <wp:effectExtent l="0" t="0" r="1905"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396312"/>
                  </a:xfrm>
                  <a:prstGeom prst="rect">
                    <a:avLst/>
                  </a:prstGeom>
                  <a:ln/>
                </pic:spPr>
              </pic:pic>
            </a:graphicData>
          </a:graphic>
        </wp:inline>
      </w:drawing>
    </w:r>
    <w:r w:rsidR="00C26ADC">
      <w:rPr>
        <w:rFonts w:ascii="Calibri" w:eastAsia="Calibri" w:hAnsi="Calibri"/>
        <w:sz w:val="22"/>
      </w:rPr>
      <mc:AlternateContent>
        <mc:Choice Requires="wpg">
          <w:drawing>
            <wp:anchor distT="0" distB="0" distL="114300" distR="114300" simplePos="0" relativeHeight="251658242" behindDoc="1" locked="0" layoutInCell="1" allowOverlap="1" wp14:anchorId="206A1F24" wp14:editId="41B73C25">
              <wp:simplePos x="0" y="0"/>
              <wp:positionH relativeFrom="page">
                <wp:posOffset>0</wp:posOffset>
              </wp:positionH>
              <wp:positionV relativeFrom="page">
                <wp:posOffset>0</wp:posOffset>
              </wp:positionV>
              <wp:extent cx="1" cy="1"/>
              <wp:effectExtent l="0" t="0" r="0" b="0"/>
              <wp:wrapNone/>
              <wp:docPr id="12502" name="Group 125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ex="http://schemas.microsoft.com/office/word/2018/wordml/cex">
          <w:pict>
            <v:group w14:anchorId="23B6DEB7" id="Group 12502"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4047" w14:textId="77777777" w:rsidR="00144ECA" w:rsidRDefault="00C26ADC">
    <w:pPr>
      <w:spacing w:after="0" w:line="259" w:lineRule="auto"/>
      <w:ind w:left="-1059" w:right="10772" w:firstLine="0"/>
      <w:jc w:val="left"/>
    </w:pPr>
    <w:r>
      <w:rPr>
        <w:noProof/>
      </w:rPr>
      <w:drawing>
        <wp:anchor distT="0" distB="0" distL="114300" distR="114300" simplePos="0" relativeHeight="251658243" behindDoc="0" locked="0" layoutInCell="1" allowOverlap="0" wp14:anchorId="11655B20" wp14:editId="7865A134">
          <wp:simplePos x="0" y="0"/>
          <wp:positionH relativeFrom="page">
            <wp:posOffset>739140</wp:posOffset>
          </wp:positionH>
          <wp:positionV relativeFrom="page">
            <wp:posOffset>469265</wp:posOffset>
          </wp:positionV>
          <wp:extent cx="6276975" cy="752475"/>
          <wp:effectExtent l="0" t="0" r="0" b="0"/>
          <wp:wrapSquare wrapText="bothSides"/>
          <wp:docPr id="2"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
                  <a:stretch>
                    <a:fillRect/>
                  </a:stretch>
                </pic:blipFill>
                <pic:spPr>
                  <a:xfrm>
                    <a:off x="0" y="0"/>
                    <a:ext cx="6276975" cy="752475"/>
                  </a:xfrm>
                  <a:prstGeom prst="rect">
                    <a:avLst/>
                  </a:prstGeom>
                </pic:spPr>
              </pic:pic>
            </a:graphicData>
          </a:graphic>
        </wp:anchor>
      </w:drawing>
    </w:r>
  </w:p>
  <w:p w14:paraId="024BB35F" w14:textId="77777777" w:rsidR="00144ECA" w:rsidRDefault="00C26ADC">
    <w:r>
      <w:rPr>
        <w:rFonts w:ascii="Calibri" w:eastAsia="Calibri" w:hAnsi="Calibri" w:cs="Calibri"/>
        <w:noProof/>
        <w:sz w:val="22"/>
      </w:rPr>
      <mc:AlternateContent>
        <mc:Choice Requires="wpg">
          <w:drawing>
            <wp:anchor distT="0" distB="0" distL="114300" distR="114300" simplePos="0" relativeHeight="251658244" behindDoc="1" locked="0" layoutInCell="1" allowOverlap="1" wp14:anchorId="6DE64C23" wp14:editId="3703CB7C">
              <wp:simplePos x="0" y="0"/>
              <wp:positionH relativeFrom="page">
                <wp:posOffset>0</wp:posOffset>
              </wp:positionH>
              <wp:positionV relativeFrom="page">
                <wp:posOffset>0</wp:posOffset>
              </wp:positionV>
              <wp:extent cx="1" cy="1"/>
              <wp:effectExtent l="0" t="0" r="0" b="0"/>
              <wp:wrapNone/>
              <wp:docPr id="12495" name="Group 12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ex="http://schemas.microsoft.com/office/word/2018/wordml/cex">
          <w:pict>
            <v:group w14:anchorId="4980B0AC" id="Group 12495"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C2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1E1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8A0C4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92AD1B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ACC351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41208F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3FA41A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BA61E5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B125B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DB7636"/>
    <w:multiLevelType w:val="multilevel"/>
    <w:tmpl w:val="63982FD0"/>
    <w:styleLink w:val="Biecalista8"/>
    <w:lvl w:ilvl="0">
      <w:start w:val="1"/>
      <w:numFmt w:val="decimal"/>
      <w:lvlText w:val="%1."/>
      <w:lvlJc w:val="left"/>
      <w:pPr>
        <w:ind w:left="284" w:firstLine="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9" w:hanging="14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9" w:firstLine="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449" w:firstLine="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ind w:left="3169" w:firstLine="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lowerLetter"/>
      <w:lvlText w:val="(%6)"/>
      <w:lvlJc w:val="left"/>
      <w:pPr>
        <w:ind w:left="3889" w:firstLine="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lowerRoman"/>
      <w:lvlText w:val="(%7)"/>
      <w:lvlJc w:val="left"/>
      <w:pPr>
        <w:ind w:left="4609" w:firstLine="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9" w:firstLine="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9" w:firstLine="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E11465"/>
    <w:multiLevelType w:val="multilevel"/>
    <w:tmpl w:val="07A8F698"/>
    <w:lvl w:ilvl="0">
      <w:start w:val="1"/>
      <w:numFmt w:val="decimal"/>
      <w:pStyle w:val="Listanumerowana"/>
      <w:lvlText w:val="%1."/>
      <w:lvlJc w:val="left"/>
      <w:pPr>
        <w:ind w:left="284" w:firstLine="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9" w:hanging="14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9" w:firstLine="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449" w:firstLine="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ind w:left="3169" w:firstLine="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lowerLetter"/>
      <w:lvlText w:val="(%6)"/>
      <w:lvlJc w:val="left"/>
      <w:pPr>
        <w:ind w:left="3889" w:firstLine="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lowerRoman"/>
      <w:lvlText w:val="(%7)"/>
      <w:lvlJc w:val="left"/>
      <w:pPr>
        <w:ind w:left="4609" w:firstLine="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9" w:firstLine="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9" w:firstLine="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E95734"/>
    <w:multiLevelType w:val="multilevel"/>
    <w:tmpl w:val="C62E6F12"/>
    <w:styleLink w:val="Biecalista2"/>
    <w:lvl w:ilvl="0">
      <w:start w:val="1"/>
      <w:numFmt w:val="decimal"/>
      <w:lvlText w:val="%1."/>
      <w:lvlJc w:val="left"/>
      <w:pPr>
        <w:ind w:left="422"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4"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86"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90"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94"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98"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302"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806"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82"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D43CBA"/>
    <w:multiLevelType w:val="multilevel"/>
    <w:tmpl w:val="513AB146"/>
    <w:styleLink w:val="Biecalista1"/>
    <w:lvl w:ilvl="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2454E3"/>
    <w:multiLevelType w:val="multilevel"/>
    <w:tmpl w:val="77F80592"/>
    <w:styleLink w:val="Biecalista6"/>
    <w:lvl w:ilvl="0">
      <w:start w:val="1"/>
      <w:numFmt w:val="decimal"/>
      <w:lvlText w:val="%1."/>
      <w:lvlJc w:val="left"/>
      <w:pPr>
        <w:ind w:left="57" w:firstLine="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82" w:firstLine="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502" w:firstLine="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222" w:firstLine="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ind w:left="2942" w:firstLine="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lowerLetter"/>
      <w:lvlText w:val="(%6)"/>
      <w:lvlJc w:val="left"/>
      <w:pPr>
        <w:ind w:left="3662" w:firstLine="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lowerRoman"/>
      <w:lvlText w:val="(%7)"/>
      <w:lvlJc w:val="left"/>
      <w:pPr>
        <w:ind w:left="4382" w:firstLine="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2" w:firstLine="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2" w:firstLine="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F23656"/>
    <w:multiLevelType w:val="multilevel"/>
    <w:tmpl w:val="0415001D"/>
    <w:styleLink w:val="Biecalista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F85448"/>
    <w:multiLevelType w:val="multilevel"/>
    <w:tmpl w:val="0415001D"/>
    <w:styleLink w:val="Biecalist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0242E"/>
    <w:multiLevelType w:val="hybridMultilevel"/>
    <w:tmpl w:val="435A35CA"/>
    <w:lvl w:ilvl="0" w:tplc="F63C03C0">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E7E10">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0201E6">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C32D8">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EC52A">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089E0">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E6774">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C9F20">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40BC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ED4C58"/>
    <w:multiLevelType w:val="multilevel"/>
    <w:tmpl w:val="1096B502"/>
    <w:styleLink w:val="Biecalista7"/>
    <w:lvl w:ilvl="0">
      <w:start w:val="1"/>
      <w:numFmt w:val="decimal"/>
      <w:lvlText w:val="%1."/>
      <w:lvlJc w:val="left"/>
      <w:pPr>
        <w:ind w:left="284" w:firstLine="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92" w:hanging="141"/>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9" w:firstLine="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449" w:firstLine="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ind w:left="3169" w:firstLine="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lowerLetter"/>
      <w:lvlText w:val="(%6)"/>
      <w:lvlJc w:val="left"/>
      <w:pPr>
        <w:ind w:left="3889" w:firstLine="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lowerRoman"/>
      <w:lvlText w:val="(%7)"/>
      <w:lvlJc w:val="left"/>
      <w:pPr>
        <w:ind w:left="4609" w:firstLine="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9" w:firstLine="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9" w:firstLine="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9C1D52"/>
    <w:multiLevelType w:val="multilevel"/>
    <w:tmpl w:val="0415001D"/>
    <w:styleLink w:val="Biecalist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0650B"/>
    <w:multiLevelType w:val="multilevel"/>
    <w:tmpl w:val="4FF61138"/>
    <w:lvl w:ilvl="0">
      <w:start w:val="1"/>
      <w:numFmt w:val="upperRoman"/>
      <w:lvlText w:val="%1."/>
      <w:lvlJc w:val="left"/>
      <w:pPr>
        <w:ind w:left="62" w:firstLine="0"/>
      </w:pPr>
    </w:lvl>
    <w:lvl w:ilvl="1">
      <w:start w:val="1"/>
      <w:numFmt w:val="upperLetter"/>
      <w:pStyle w:val="Nagwek2"/>
      <w:lvlText w:val="%2."/>
      <w:lvlJc w:val="left"/>
      <w:pPr>
        <w:ind w:left="782" w:firstLine="0"/>
      </w:pPr>
    </w:lvl>
    <w:lvl w:ilvl="2">
      <w:start w:val="1"/>
      <w:numFmt w:val="decimal"/>
      <w:pStyle w:val="Nagwek3"/>
      <w:lvlText w:val="%3."/>
      <w:lvlJc w:val="left"/>
      <w:pPr>
        <w:ind w:left="1502" w:firstLine="0"/>
      </w:pPr>
    </w:lvl>
    <w:lvl w:ilvl="3">
      <w:start w:val="1"/>
      <w:numFmt w:val="lowerLetter"/>
      <w:pStyle w:val="Nagwek4"/>
      <w:lvlText w:val="%4)"/>
      <w:lvlJc w:val="left"/>
      <w:pPr>
        <w:ind w:left="2222" w:firstLine="0"/>
      </w:pPr>
    </w:lvl>
    <w:lvl w:ilvl="4">
      <w:start w:val="1"/>
      <w:numFmt w:val="decimal"/>
      <w:pStyle w:val="Nagwek5"/>
      <w:lvlText w:val="(%5)"/>
      <w:lvlJc w:val="left"/>
      <w:pPr>
        <w:ind w:left="2942" w:firstLine="0"/>
      </w:pPr>
    </w:lvl>
    <w:lvl w:ilvl="5">
      <w:start w:val="1"/>
      <w:numFmt w:val="lowerLetter"/>
      <w:pStyle w:val="Nagwek6"/>
      <w:lvlText w:val="(%6)"/>
      <w:lvlJc w:val="left"/>
      <w:pPr>
        <w:ind w:left="3662" w:firstLine="0"/>
      </w:pPr>
    </w:lvl>
    <w:lvl w:ilvl="6">
      <w:start w:val="1"/>
      <w:numFmt w:val="lowerRoman"/>
      <w:pStyle w:val="Nagwek7"/>
      <w:lvlText w:val="(%7)"/>
      <w:lvlJc w:val="left"/>
      <w:pPr>
        <w:ind w:left="4382" w:firstLine="0"/>
      </w:pPr>
    </w:lvl>
    <w:lvl w:ilvl="7">
      <w:start w:val="1"/>
      <w:numFmt w:val="lowerLetter"/>
      <w:pStyle w:val="Nagwek8"/>
      <w:lvlText w:val="(%8)"/>
      <w:lvlJc w:val="left"/>
      <w:pPr>
        <w:ind w:left="5102" w:firstLine="0"/>
      </w:pPr>
    </w:lvl>
    <w:lvl w:ilvl="8">
      <w:start w:val="1"/>
      <w:numFmt w:val="lowerRoman"/>
      <w:pStyle w:val="Nagwek9"/>
      <w:lvlText w:val="(%9)"/>
      <w:lvlJc w:val="left"/>
      <w:pPr>
        <w:ind w:left="5822" w:firstLine="0"/>
      </w:pPr>
    </w:lvl>
  </w:abstractNum>
  <w:num w:numId="1">
    <w:abstractNumId w:val="1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4"/>
  </w:num>
  <w:num w:numId="10">
    <w:abstractNumId w:val="13"/>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4"/>
  </w:num>
  <w:num w:numId="16">
    <w:abstractNumId w:val="5"/>
  </w:num>
  <w:num w:numId="17">
    <w:abstractNumId w:val="6"/>
  </w:num>
  <w:num w:numId="18">
    <w:abstractNumId w:val="8"/>
  </w:num>
  <w:num w:numId="19">
    <w:abstractNumId w:val="0"/>
  </w:num>
  <w:num w:numId="20">
    <w:abstractNumId w:val="1"/>
  </w:num>
  <w:num w:numId="21">
    <w:abstractNumId w:val="2"/>
  </w:num>
  <w:num w:numId="22">
    <w:abstractNumId w:val="9"/>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CA"/>
    <w:rsid w:val="000253C4"/>
    <w:rsid w:val="000B4AC6"/>
    <w:rsid w:val="000D6FCE"/>
    <w:rsid w:val="00124E37"/>
    <w:rsid w:val="00144ECA"/>
    <w:rsid w:val="00193B26"/>
    <w:rsid w:val="002361FA"/>
    <w:rsid w:val="00261F26"/>
    <w:rsid w:val="00296E45"/>
    <w:rsid w:val="00347B9C"/>
    <w:rsid w:val="003E4AED"/>
    <w:rsid w:val="004515BE"/>
    <w:rsid w:val="004926A9"/>
    <w:rsid w:val="00550291"/>
    <w:rsid w:val="00613D2C"/>
    <w:rsid w:val="00630052"/>
    <w:rsid w:val="00775B76"/>
    <w:rsid w:val="007A6336"/>
    <w:rsid w:val="007C080F"/>
    <w:rsid w:val="00840670"/>
    <w:rsid w:val="00850661"/>
    <w:rsid w:val="00866344"/>
    <w:rsid w:val="008E0FA6"/>
    <w:rsid w:val="00900DDF"/>
    <w:rsid w:val="009244F7"/>
    <w:rsid w:val="009B374C"/>
    <w:rsid w:val="00A02741"/>
    <w:rsid w:val="00A36191"/>
    <w:rsid w:val="00A423EF"/>
    <w:rsid w:val="00AE0B28"/>
    <w:rsid w:val="00B060E5"/>
    <w:rsid w:val="00B86C75"/>
    <w:rsid w:val="00C26ADC"/>
    <w:rsid w:val="00D32012"/>
    <w:rsid w:val="00E91F79"/>
    <w:rsid w:val="00EB3E37"/>
    <w:rsid w:val="00ED44A0"/>
    <w:rsid w:val="00F554AF"/>
    <w:rsid w:val="00F852A0"/>
    <w:rsid w:val="00FC2066"/>
    <w:rsid w:val="00FD2C14"/>
    <w:rsid w:val="00FE6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98C8"/>
  <w15:docId w15:val="{1E8D20D8-59CA-40B7-96BB-8E6EB8DC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 w:line="265" w:lineRule="auto"/>
      <w:ind w:left="85" w:right="6"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840670"/>
    <w:pPr>
      <w:keepNext/>
      <w:keepLines/>
      <w:spacing w:before="100" w:beforeAutospacing="1" w:after="100" w:afterAutospacing="1" w:line="240" w:lineRule="auto"/>
      <w:jc w:val="center"/>
      <w:outlineLvl w:val="0"/>
    </w:pPr>
    <w:rPr>
      <w:rFonts w:ascii="Times New Roman" w:eastAsia="Times New Roman" w:hAnsi="Times New Roman" w:cs="Times New Roman"/>
      <w:b/>
      <w:color w:val="000000"/>
      <w:sz w:val="24"/>
    </w:rPr>
  </w:style>
  <w:style w:type="paragraph" w:styleId="Nagwek2">
    <w:name w:val="heading 2"/>
    <w:basedOn w:val="Normalny"/>
    <w:next w:val="Normalny"/>
    <w:link w:val="Nagwek2Znak"/>
    <w:uiPriority w:val="9"/>
    <w:semiHidden/>
    <w:unhideWhenUsed/>
    <w:qFormat/>
    <w:rsid w:val="00840670"/>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E0FA6"/>
    <w:pPr>
      <w:keepNext/>
      <w:keepLines/>
      <w:numPr>
        <w:ilvl w:val="2"/>
        <w:numId w:val="5"/>
      </w:numPr>
      <w:spacing w:before="40" w:after="0" w:line="259" w:lineRule="auto"/>
      <w:ind w:right="0"/>
      <w:jc w:val="left"/>
      <w:outlineLvl w:val="2"/>
    </w:pPr>
    <w:rPr>
      <w:rFonts w:asciiTheme="majorHAnsi" w:eastAsiaTheme="majorEastAsia" w:hAnsiTheme="majorHAnsi" w:cstheme="majorBidi"/>
      <w:color w:val="1F3763" w:themeColor="accent1" w:themeShade="7F"/>
      <w:szCs w:val="24"/>
      <w:lang w:eastAsia="en-US"/>
    </w:rPr>
  </w:style>
  <w:style w:type="paragraph" w:styleId="Nagwek4">
    <w:name w:val="heading 4"/>
    <w:basedOn w:val="Normalny"/>
    <w:next w:val="Normalny"/>
    <w:link w:val="Nagwek4Znak"/>
    <w:uiPriority w:val="9"/>
    <w:semiHidden/>
    <w:unhideWhenUsed/>
    <w:qFormat/>
    <w:rsid w:val="00840670"/>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0670"/>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40670"/>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840670"/>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8406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8406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40670"/>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C080F"/>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8E0FA6"/>
    <w:rPr>
      <w:rFonts w:asciiTheme="majorHAnsi" w:eastAsiaTheme="majorEastAsia" w:hAnsiTheme="majorHAnsi" w:cstheme="majorBidi"/>
      <w:color w:val="1F3763" w:themeColor="accent1" w:themeShade="7F"/>
      <w:sz w:val="24"/>
      <w:szCs w:val="24"/>
      <w:lang w:eastAsia="en-US"/>
    </w:rPr>
  </w:style>
  <w:style w:type="paragraph" w:styleId="Akapitzlist">
    <w:name w:val="List Paragraph"/>
    <w:basedOn w:val="Normalny"/>
    <w:uiPriority w:val="34"/>
    <w:qFormat/>
    <w:rsid w:val="007A6336"/>
    <w:pPr>
      <w:ind w:left="720"/>
      <w:contextualSpacing/>
    </w:pPr>
  </w:style>
  <w:style w:type="character" w:styleId="Hipercze">
    <w:name w:val="Hyperlink"/>
    <w:basedOn w:val="Domylnaczcionkaakapitu"/>
    <w:uiPriority w:val="99"/>
    <w:unhideWhenUsed/>
    <w:rsid w:val="00B060E5"/>
    <w:rPr>
      <w:color w:val="0563C1" w:themeColor="hyperlink"/>
      <w:u w:val="single"/>
    </w:rPr>
  </w:style>
  <w:style w:type="character" w:styleId="Nierozpoznanawzmianka">
    <w:name w:val="Unresolved Mention"/>
    <w:basedOn w:val="Domylnaczcionkaakapitu"/>
    <w:uiPriority w:val="99"/>
    <w:semiHidden/>
    <w:unhideWhenUsed/>
    <w:rsid w:val="00B060E5"/>
    <w:rPr>
      <w:color w:val="605E5C"/>
      <w:shd w:val="clear" w:color="auto" w:fill="E1DFDD"/>
    </w:rPr>
  </w:style>
  <w:style w:type="character" w:styleId="Odwoaniedokomentarza">
    <w:name w:val="annotation reference"/>
    <w:basedOn w:val="Domylnaczcionkaakapitu"/>
    <w:uiPriority w:val="99"/>
    <w:semiHidden/>
    <w:unhideWhenUsed/>
    <w:rsid w:val="00775B76"/>
    <w:rPr>
      <w:sz w:val="16"/>
      <w:szCs w:val="16"/>
    </w:rPr>
  </w:style>
  <w:style w:type="paragraph" w:styleId="Tekstkomentarza">
    <w:name w:val="annotation text"/>
    <w:basedOn w:val="Normalny"/>
    <w:link w:val="TekstkomentarzaZnak"/>
    <w:uiPriority w:val="99"/>
    <w:semiHidden/>
    <w:unhideWhenUsed/>
    <w:rsid w:val="00775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B7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75B76"/>
    <w:rPr>
      <w:b/>
      <w:bCs/>
    </w:rPr>
  </w:style>
  <w:style w:type="character" w:customStyle="1" w:styleId="TematkomentarzaZnak">
    <w:name w:val="Temat komentarza Znak"/>
    <w:basedOn w:val="TekstkomentarzaZnak"/>
    <w:link w:val="Tematkomentarza"/>
    <w:uiPriority w:val="99"/>
    <w:semiHidden/>
    <w:rsid w:val="00775B76"/>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775B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B76"/>
    <w:rPr>
      <w:rFonts w:ascii="Segoe UI" w:eastAsia="Times New Roman" w:hAnsi="Segoe UI" w:cs="Segoe UI"/>
      <w:color w:val="000000"/>
      <w:sz w:val="18"/>
      <w:szCs w:val="18"/>
    </w:rPr>
  </w:style>
  <w:style w:type="paragraph" w:styleId="Stopka">
    <w:name w:val="footer"/>
    <w:basedOn w:val="Normalny"/>
    <w:link w:val="StopkaZnak"/>
    <w:uiPriority w:val="99"/>
    <w:unhideWhenUsed/>
    <w:rsid w:val="00840670"/>
    <w:pPr>
      <w:tabs>
        <w:tab w:val="center" w:pos="4536"/>
        <w:tab w:val="right" w:pos="9072"/>
      </w:tabs>
      <w:spacing w:after="0" w:line="240" w:lineRule="auto"/>
      <w:jc w:val="center"/>
    </w:pPr>
    <w:rPr>
      <w:sz w:val="16"/>
      <w:szCs w:val="16"/>
      <w:lang w:val="en-US"/>
    </w:rPr>
  </w:style>
  <w:style w:type="character" w:customStyle="1" w:styleId="StopkaZnak">
    <w:name w:val="Stopka Znak"/>
    <w:basedOn w:val="Domylnaczcionkaakapitu"/>
    <w:link w:val="Stopka"/>
    <w:uiPriority w:val="99"/>
    <w:rsid w:val="00840670"/>
    <w:rPr>
      <w:rFonts w:ascii="Times New Roman" w:eastAsia="Times New Roman" w:hAnsi="Times New Roman" w:cs="Times New Roman"/>
      <w:color w:val="000000"/>
      <w:sz w:val="16"/>
      <w:szCs w:val="16"/>
      <w:lang w:val="en-US"/>
    </w:rPr>
  </w:style>
  <w:style w:type="character" w:styleId="Pogrubienie">
    <w:name w:val="Strong"/>
    <w:uiPriority w:val="22"/>
    <w:qFormat/>
    <w:rsid w:val="00840670"/>
    <w:rPr>
      <w:b/>
      <w:bCs/>
      <w:lang w:val="en-US"/>
    </w:rPr>
  </w:style>
  <w:style w:type="paragraph" w:styleId="Listanumerowana">
    <w:name w:val="List Number"/>
    <w:basedOn w:val="Normalny"/>
    <w:uiPriority w:val="99"/>
    <w:unhideWhenUsed/>
    <w:rsid w:val="00613D2C"/>
    <w:pPr>
      <w:numPr>
        <w:numId w:val="1"/>
      </w:numPr>
      <w:spacing w:before="100" w:beforeAutospacing="1" w:after="100" w:afterAutospacing="1" w:line="360" w:lineRule="auto"/>
      <w:ind w:right="0"/>
    </w:pPr>
    <w:rPr>
      <w:lang w:val="en-GB"/>
    </w:rPr>
  </w:style>
  <w:style w:type="paragraph" w:styleId="Listanumerowana2">
    <w:name w:val="List Number 2"/>
    <w:basedOn w:val="Listanumerowana"/>
    <w:uiPriority w:val="99"/>
    <w:unhideWhenUsed/>
    <w:rsid w:val="00840670"/>
  </w:style>
  <w:style w:type="paragraph" w:styleId="Nagwek">
    <w:name w:val="header"/>
    <w:basedOn w:val="Stopka"/>
    <w:link w:val="NagwekZnak"/>
    <w:uiPriority w:val="99"/>
    <w:unhideWhenUsed/>
    <w:rsid w:val="00850661"/>
    <w:pPr>
      <w:ind w:left="0"/>
      <w:jc w:val="both"/>
    </w:pPr>
    <w:rPr>
      <w:rFonts w:cs="Calibri"/>
      <w:noProof/>
    </w:rPr>
  </w:style>
  <w:style w:type="numbering" w:customStyle="1" w:styleId="Biecalista1">
    <w:name w:val="Bieżąca lista1"/>
    <w:uiPriority w:val="99"/>
    <w:rsid w:val="00840670"/>
    <w:pPr>
      <w:numPr>
        <w:numId w:val="2"/>
      </w:numPr>
    </w:pPr>
  </w:style>
  <w:style w:type="numbering" w:customStyle="1" w:styleId="Biecalista2">
    <w:name w:val="Bieżąca lista2"/>
    <w:uiPriority w:val="99"/>
    <w:rsid w:val="00840670"/>
    <w:pPr>
      <w:numPr>
        <w:numId w:val="4"/>
      </w:numPr>
    </w:pPr>
  </w:style>
  <w:style w:type="character" w:customStyle="1" w:styleId="Nagwek2Znak">
    <w:name w:val="Nagłówek 2 Znak"/>
    <w:basedOn w:val="Domylnaczcionkaakapitu"/>
    <w:link w:val="Nagwek2"/>
    <w:uiPriority w:val="9"/>
    <w:semiHidden/>
    <w:rsid w:val="00840670"/>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semiHidden/>
    <w:rsid w:val="00840670"/>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840670"/>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840670"/>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840670"/>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84067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840670"/>
    <w:rPr>
      <w:rFonts w:asciiTheme="majorHAnsi" w:eastAsiaTheme="majorEastAsia" w:hAnsiTheme="majorHAnsi" w:cstheme="majorBidi"/>
      <w:i/>
      <w:iCs/>
      <w:color w:val="272727" w:themeColor="text1" w:themeTint="D8"/>
      <w:sz w:val="21"/>
      <w:szCs w:val="21"/>
    </w:rPr>
  </w:style>
  <w:style w:type="numbering" w:customStyle="1" w:styleId="Biecalista3">
    <w:name w:val="Bieżąca lista3"/>
    <w:uiPriority w:val="99"/>
    <w:rsid w:val="00840670"/>
    <w:pPr>
      <w:numPr>
        <w:numId w:val="7"/>
      </w:numPr>
    </w:pPr>
  </w:style>
  <w:style w:type="numbering" w:customStyle="1" w:styleId="Biecalista4">
    <w:name w:val="Bieżąca lista4"/>
    <w:uiPriority w:val="99"/>
    <w:rsid w:val="00840670"/>
    <w:pPr>
      <w:numPr>
        <w:numId w:val="8"/>
      </w:numPr>
    </w:pPr>
  </w:style>
  <w:style w:type="numbering" w:customStyle="1" w:styleId="Biecalista5">
    <w:name w:val="Bieżąca lista5"/>
    <w:uiPriority w:val="99"/>
    <w:rsid w:val="00840670"/>
    <w:pPr>
      <w:numPr>
        <w:numId w:val="9"/>
      </w:numPr>
    </w:pPr>
  </w:style>
  <w:style w:type="numbering" w:customStyle="1" w:styleId="Biecalista6">
    <w:name w:val="Bieżąca lista6"/>
    <w:uiPriority w:val="99"/>
    <w:rsid w:val="00840670"/>
    <w:pPr>
      <w:numPr>
        <w:numId w:val="10"/>
      </w:numPr>
    </w:pPr>
  </w:style>
  <w:style w:type="numbering" w:customStyle="1" w:styleId="Biecalista7">
    <w:name w:val="Bieżąca lista7"/>
    <w:uiPriority w:val="99"/>
    <w:rsid w:val="00840670"/>
    <w:pPr>
      <w:numPr>
        <w:numId w:val="11"/>
      </w:numPr>
    </w:pPr>
  </w:style>
  <w:style w:type="character" w:customStyle="1" w:styleId="NagwekZnak">
    <w:name w:val="Nagłówek Znak"/>
    <w:basedOn w:val="Domylnaczcionkaakapitu"/>
    <w:link w:val="Nagwek"/>
    <w:uiPriority w:val="99"/>
    <w:rsid w:val="00850661"/>
    <w:rPr>
      <w:rFonts w:ascii="Times New Roman" w:eastAsia="Times New Roman" w:hAnsi="Times New Roman" w:cs="Calibri"/>
      <w:noProof/>
      <w:color w:val="000000"/>
      <w:sz w:val="16"/>
      <w:szCs w:val="16"/>
      <w:lang w:val="en-US"/>
    </w:rPr>
  </w:style>
  <w:style w:type="numbering" w:customStyle="1" w:styleId="Biecalista8">
    <w:name w:val="Bieżąca lista8"/>
    <w:uiPriority w:val="99"/>
    <w:rsid w:val="00613D2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67984">
      <w:bodyDiv w:val="1"/>
      <w:marLeft w:val="0"/>
      <w:marRight w:val="0"/>
      <w:marTop w:val="0"/>
      <w:marBottom w:val="0"/>
      <w:divBdr>
        <w:top w:val="none" w:sz="0" w:space="0" w:color="auto"/>
        <w:left w:val="none" w:sz="0" w:space="0" w:color="auto"/>
        <w:bottom w:val="none" w:sz="0" w:space="0" w:color="auto"/>
        <w:right w:val="none" w:sz="0" w:space="0" w:color="auto"/>
      </w:divBdr>
    </w:div>
    <w:div w:id="106367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6F5F-52A5-47CF-83DB-AD1EF1EC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E9430-FF31-4D77-8366-D82B1E134EE2}">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1220d2ef-e5f8-442f-8145-8ced40b9fc51"/>
    <ds:schemaRef ds:uri="8d6cd0e0-333a-4936-a743-396d47e5eac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8880833-CA17-4FA1-BDF6-4DD2230FE1ED}">
  <ds:schemaRefs>
    <ds:schemaRef ds:uri="http://schemas.microsoft.com/sharepoint/v3/contenttype/forms"/>
  </ds:schemaRefs>
</ds:datastoreItem>
</file>

<file path=customXml/itemProps4.xml><?xml version="1.0" encoding="utf-8"?>
<ds:datastoreItem xmlns:ds="http://schemas.openxmlformats.org/officeDocument/2006/customXml" ds:itemID="{C8C16BEA-1E8F-43AF-926E-EB7CF79E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1440</Words>
  <Characters>8642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Recruitment Regulations of Specialized Summer Schools.docx</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Regulations of Specialized Summer Schools.docx</dc:title>
  <dc:subject/>
  <dc:creator>Pawlak Anna</dc:creator>
  <cp:keywords/>
  <cp:lastModifiedBy>Pawlak Anna</cp:lastModifiedBy>
  <cp:revision>13</cp:revision>
  <dcterms:created xsi:type="dcterms:W3CDTF">2022-05-29T15:53:00Z</dcterms:created>
  <dcterms:modified xsi:type="dcterms:W3CDTF">2022-07-20T08:20:00Z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